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9E106F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DA14DC">
        <w:rPr>
          <w:bCs/>
          <w:noProof w:val="0"/>
          <w:sz w:val="24"/>
          <w:szCs w:val="24"/>
        </w:rPr>
        <w:t>09301</w:t>
      </w:r>
    </w:p>
    <w:p w14:paraId="11776FA6" w14:textId="7ECA3DA2"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w:t>
      </w:r>
      <w:r w:rsidR="00AD453E">
        <w:rPr>
          <w:rFonts w:eastAsia="SimSun"/>
          <w:bCs/>
          <w:sz w:val="24"/>
          <w:szCs w:val="24"/>
          <w:lang w:eastAsia="zh-CN"/>
        </w:rPr>
        <w:t>ia</w:t>
      </w:r>
      <w:r w:rsidRPr="00F036E9">
        <w:rPr>
          <w:rFonts w:eastAsia="SimSun"/>
          <w:bCs/>
          <w:sz w:val="24"/>
          <w:szCs w:val="24"/>
          <w:lang w:eastAsia="zh-CN"/>
        </w:rPr>
        <w:t>, 26</w:t>
      </w:r>
      <w:r w:rsidR="00AD453E">
        <w:rPr>
          <w:rFonts w:eastAsia="SimSun"/>
          <w:bCs/>
          <w:sz w:val="24"/>
          <w:szCs w:val="24"/>
          <w:lang w:eastAsia="zh-CN"/>
        </w:rPr>
        <w:t>th</w:t>
      </w:r>
      <w:r w:rsidRPr="00F036E9">
        <w:rPr>
          <w:rFonts w:eastAsia="SimSun"/>
          <w:bCs/>
          <w:sz w:val="24"/>
          <w:szCs w:val="24"/>
          <w:lang w:eastAsia="zh-CN"/>
        </w:rPr>
        <w:t xml:space="preserve"> – 30</w:t>
      </w:r>
      <w:r w:rsidR="00AD453E">
        <w:rPr>
          <w:rFonts w:eastAsia="SimSun"/>
          <w:bCs/>
          <w:sz w:val="24"/>
          <w:szCs w:val="24"/>
          <w:lang w:eastAsia="zh-CN"/>
        </w:rPr>
        <w:t>th</w:t>
      </w:r>
      <w:r w:rsidRPr="00F036E9">
        <w:rPr>
          <w:rFonts w:eastAsia="SimSun"/>
          <w:bCs/>
          <w:sz w:val="24"/>
          <w:szCs w:val="24"/>
          <w:lang w:eastAsia="zh-CN"/>
        </w:rPr>
        <w:t xml:space="preserve"> </w:t>
      </w:r>
      <w:r w:rsidR="00AD453E">
        <w:rPr>
          <w:rFonts w:eastAsia="SimSun"/>
          <w:bCs/>
          <w:sz w:val="24"/>
          <w:szCs w:val="24"/>
          <w:lang w:eastAsia="zh-CN"/>
        </w:rPr>
        <w:t xml:space="preserve">of </w:t>
      </w:r>
      <w:r w:rsidRPr="00F036E9">
        <w:rPr>
          <w:rFonts w:eastAsia="SimSun"/>
          <w:bCs/>
          <w:sz w:val="24"/>
          <w:szCs w:val="24"/>
          <w:lang w:eastAsia="zh-CN"/>
        </w:rPr>
        <w:t>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FAF42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475B">
        <w:rPr>
          <w:rFonts w:cs="Arial"/>
          <w:b/>
          <w:bCs/>
          <w:sz w:val="24"/>
          <w:lang w:eastAsia="ja-JP"/>
        </w:rPr>
        <w:t>1</w:t>
      </w:r>
      <w:r w:rsidR="00963268">
        <w:rPr>
          <w:rFonts w:cs="Arial"/>
          <w:b/>
          <w:bCs/>
          <w:sz w:val="24"/>
          <w:lang w:eastAsia="ja-JP"/>
        </w:rPr>
        <w:t>1.19</w:t>
      </w:r>
      <w:r w:rsidR="00963268" w:rsidDel="00963268">
        <w:rPr>
          <w:rFonts w:cs="Arial"/>
          <w:b/>
          <w:bCs/>
          <w:sz w:val="24"/>
          <w:lang w:eastAsia="ja-JP"/>
        </w:rPr>
        <w:t xml:space="preserve"> </w:t>
      </w:r>
    </w:p>
    <w:p w14:paraId="73188B46" w14:textId="77777777" w:rsidR="00A209D6" w:rsidRPr="00B266B0" w:rsidRDefault="00A209D6" w:rsidP="008F7A77">
      <w:pPr>
        <w:pStyle w:val="CRCoverPage"/>
        <w:tabs>
          <w:tab w:val="left" w:pos="1985"/>
        </w:tabs>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0FA3EF00" w14:textId="451105B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6B02">
        <w:rPr>
          <w:rFonts w:ascii="Arial" w:hAnsi="Arial" w:cs="Arial"/>
          <w:b/>
          <w:bCs/>
          <w:sz w:val="24"/>
        </w:rPr>
        <w:t>On the configuration of CSI-RSs for inter-node measurements</w:t>
      </w:r>
    </w:p>
    <w:p w14:paraId="1F147C23" w14:textId="54FACB3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2067F" w:rsidRPr="0062067F">
        <w:rPr>
          <w:rFonts w:ascii="Arial" w:hAnsi="Arial" w:cs="Arial"/>
          <w:b/>
          <w:bCs/>
          <w:sz w:val="24"/>
        </w:rPr>
        <w:t>NR_newRAT</w:t>
      </w:r>
      <w:proofErr w:type="spellEnd"/>
      <w:r w:rsidR="0062067F" w:rsidRPr="0062067F">
        <w:rPr>
          <w:rFonts w:ascii="Arial" w:hAnsi="Arial" w:cs="Arial"/>
          <w:b/>
          <w:bCs/>
          <w:sz w:val="24"/>
        </w:rPr>
        <w:t xml:space="preserve">-Core </w:t>
      </w:r>
      <w:r>
        <w:rPr>
          <w:rFonts w:ascii="Arial" w:hAnsi="Arial" w:cs="Arial"/>
          <w:b/>
          <w:bCs/>
          <w:sz w:val="24"/>
        </w:rPr>
        <w:t xml:space="preserve">- Release </w:t>
      </w:r>
      <w:r w:rsidR="00F1475B">
        <w:rPr>
          <w:rFonts w:ascii="Arial" w:hAnsi="Arial" w:cs="Arial"/>
          <w:b/>
          <w:bCs/>
          <w:sz w:val="24"/>
        </w:rPr>
        <w:t>1</w:t>
      </w:r>
      <w:r w:rsidR="0062067F">
        <w:rPr>
          <w:rFonts w:ascii="Arial" w:hAnsi="Arial" w:cs="Arial"/>
          <w:b/>
          <w:bCs/>
          <w:sz w:val="24"/>
        </w:rPr>
        <w:t>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C1315A" w14:textId="5F9F9EDE" w:rsidR="00365AAF" w:rsidRDefault="008C0C2E" w:rsidP="00BB6EDD">
      <w:pPr>
        <w:jc w:val="both"/>
      </w:pPr>
      <w:r>
        <w:t>RAN WG3 has sent the LS to RAN</w:t>
      </w:r>
      <w:r w:rsidR="000972AC">
        <w:t xml:space="preserve"> WG</w:t>
      </w:r>
      <w:r>
        <w:t>1 and RAN</w:t>
      </w:r>
      <w:r w:rsidR="000972AC">
        <w:t xml:space="preserve"> WG</w:t>
      </w:r>
      <w:r>
        <w:t>2</w:t>
      </w:r>
      <w:r w:rsidR="000972AC">
        <w:t xml:space="preserve"> concerning the </w:t>
      </w:r>
      <w:r w:rsidR="000972AC" w:rsidRPr="000972AC">
        <w:t>exchang</w:t>
      </w:r>
      <w:r w:rsidR="000972AC">
        <w:t>e</w:t>
      </w:r>
      <w:r w:rsidR="000972AC" w:rsidRPr="000972AC">
        <w:t xml:space="preserve"> </w:t>
      </w:r>
      <w:r w:rsidR="000972AC">
        <w:t xml:space="preserve">of </w:t>
      </w:r>
      <w:r w:rsidR="000972AC" w:rsidRPr="000972AC">
        <w:t>CSI-RS configuration</w:t>
      </w:r>
      <w:r w:rsidR="000972AC">
        <w:t>s</w:t>
      </w:r>
      <w:r w:rsidR="000972AC" w:rsidRPr="000972AC">
        <w:t xml:space="preserve"> over </w:t>
      </w:r>
      <w:proofErr w:type="spellStart"/>
      <w:r w:rsidR="000972AC" w:rsidRPr="000972AC">
        <w:t>Xn</w:t>
      </w:r>
      <w:proofErr w:type="spellEnd"/>
      <w:r w:rsidR="000972AC" w:rsidRPr="000972AC">
        <w:t xml:space="preserve"> for the purpose of CSI-RS</w:t>
      </w:r>
      <w:r w:rsidR="000972AC">
        <w:t>-</w:t>
      </w:r>
      <w:r w:rsidR="000972AC" w:rsidRPr="000972AC">
        <w:t>based inter-node handover</w:t>
      </w:r>
      <w:r>
        <w:t xml:space="preserve"> </w:t>
      </w:r>
      <w:r w:rsidR="00B61B92">
        <w:fldChar w:fldCharType="begin"/>
      </w:r>
      <w:r w:rsidR="00B61B92">
        <w:instrText xml:space="preserve"> REF _Ref12434618 \r \h </w:instrText>
      </w:r>
      <w:r w:rsidR="00BB6EDD">
        <w:instrText xml:space="preserve"> \* MERGEFORMAT </w:instrText>
      </w:r>
      <w:r w:rsidR="00B61B92">
        <w:fldChar w:fldCharType="separate"/>
      </w:r>
      <w:r w:rsidR="00B61B92">
        <w:t>[1]</w:t>
      </w:r>
      <w:r w:rsidR="00B61B92">
        <w:fldChar w:fldCharType="end"/>
      </w:r>
      <w:r w:rsidR="000972AC">
        <w:t>. The following clarification has been requested from RAN WG2:</w:t>
      </w:r>
    </w:p>
    <w:tbl>
      <w:tblPr>
        <w:tblStyle w:val="TableGrid"/>
        <w:tblW w:w="0" w:type="auto"/>
        <w:tblLook w:val="04A0" w:firstRow="1" w:lastRow="0" w:firstColumn="1" w:lastColumn="0" w:noHBand="0" w:noVBand="1"/>
      </w:tblPr>
      <w:tblGrid>
        <w:gridCol w:w="9631"/>
      </w:tblGrid>
      <w:tr w:rsidR="00B61B92" w14:paraId="12D8DEB5" w14:textId="77777777" w:rsidTr="00B61B92">
        <w:tc>
          <w:tcPr>
            <w:tcW w:w="9631" w:type="dxa"/>
          </w:tcPr>
          <w:p w14:paraId="70A709F5" w14:textId="77777777" w:rsidR="000972AC" w:rsidRPr="000972AC" w:rsidRDefault="000972AC" w:rsidP="000972AC">
            <w:pPr>
              <w:spacing w:before="180" w:after="0"/>
              <w:rPr>
                <w:rFonts w:ascii="Arial" w:eastAsia="SimSun" w:hAnsi="Arial" w:cs="Arial"/>
              </w:rPr>
            </w:pPr>
            <w:r w:rsidRPr="000972AC">
              <w:rPr>
                <w:rFonts w:ascii="Arial" w:eastAsia="SimSun" w:hAnsi="Arial" w:cs="Arial"/>
                <w:b/>
              </w:rPr>
              <w:t>Questions to RAN2:</w:t>
            </w:r>
          </w:p>
          <w:p w14:paraId="36666FB9" w14:textId="16BBFF0F" w:rsidR="00B61B92" w:rsidRPr="000972AC" w:rsidRDefault="000972AC" w:rsidP="000972AC">
            <w:pPr>
              <w:numPr>
                <w:ilvl w:val="0"/>
                <w:numId w:val="9"/>
              </w:numPr>
              <w:spacing w:before="180" w:after="0"/>
              <w:rPr>
                <w:rFonts w:ascii="Arial" w:eastAsia="SimSun" w:hAnsi="Arial" w:cs="Arial"/>
              </w:rPr>
            </w:pPr>
            <w:r w:rsidRPr="000972AC">
              <w:rPr>
                <w:rFonts w:ascii="Arial" w:eastAsia="SimSun" w:hAnsi="Arial" w:cs="Arial"/>
                <w:lang w:val="en-US"/>
              </w:rPr>
              <w:t xml:space="preserve">How does a serving NG-RAN node configure CSI-RS measurements of </w:t>
            </w:r>
            <w:proofErr w:type="spellStart"/>
            <w:r w:rsidRPr="000972AC">
              <w:rPr>
                <w:rFonts w:ascii="Arial" w:eastAsia="SimSun" w:hAnsi="Arial" w:cs="Arial"/>
                <w:lang w:val="en-US"/>
              </w:rPr>
              <w:t>neighbour</w:t>
            </w:r>
            <w:proofErr w:type="spellEnd"/>
            <w:r w:rsidRPr="000972AC">
              <w:rPr>
                <w:rFonts w:ascii="Arial" w:eastAsia="SimSun" w:hAnsi="Arial" w:cs="Arial"/>
                <w:lang w:val="en-US"/>
              </w:rPr>
              <w:t xml:space="preserve"> cells in its served UEs? Are CSI-RS allocated per UE or per cell? </w:t>
            </w:r>
            <w:r>
              <w:rPr>
                <w:rFonts w:ascii="Arial" w:eastAsia="SimSun" w:hAnsi="Arial" w:cs="Arial"/>
                <w:lang w:val="en-US"/>
              </w:rPr>
              <w:br/>
            </w:r>
          </w:p>
        </w:tc>
      </w:tr>
    </w:tbl>
    <w:p w14:paraId="31EC6E66" w14:textId="6D37C447" w:rsidR="007F2E08" w:rsidRPr="006E13D1" w:rsidRDefault="00B61B92" w:rsidP="00BB6EDD">
      <w:pPr>
        <w:jc w:val="both"/>
      </w:pPr>
      <w:r>
        <w:br/>
      </w:r>
      <w:r w:rsidR="008C0C10" w:rsidRPr="008C0C10">
        <w:t xml:space="preserve">This issue has been briefly discussed at RAN2#106 and even a draft response LS to RAN WG3 has been prepared </w:t>
      </w:r>
      <w:r w:rsidR="008C0C10">
        <w:fldChar w:fldCharType="begin"/>
      </w:r>
      <w:r w:rsidR="008C0C10">
        <w:instrText xml:space="preserve"> REF _Ref13557116 \r \h </w:instrText>
      </w:r>
      <w:r w:rsidR="008C0C10">
        <w:fldChar w:fldCharType="separate"/>
      </w:r>
      <w:r w:rsidR="008C0C10">
        <w:t>[2]</w:t>
      </w:r>
      <w:r w:rsidR="008C0C10">
        <w:fldChar w:fldCharType="end"/>
      </w:r>
      <w:r w:rsidR="008C0C10" w:rsidRPr="008C0C10">
        <w:t>.</w:t>
      </w:r>
      <w:r w:rsidR="008C0C10">
        <w:t xml:space="preserve"> However, companies in RAN WG2 believed the topic is not urgent and can be further discussed at </w:t>
      </w:r>
      <w:r w:rsidR="008C0C10" w:rsidRPr="008C0C10">
        <w:t>RAN2#10</w:t>
      </w:r>
      <w:r w:rsidR="008C0C10">
        <w:t xml:space="preserve">7. This </w:t>
      </w:r>
      <w:proofErr w:type="spellStart"/>
      <w:r w:rsidR="008C0C10">
        <w:t>TDoc</w:t>
      </w:r>
      <w:proofErr w:type="spellEnd"/>
      <w:r w:rsidR="008C0C10">
        <w:t xml:space="preserve"> </w:t>
      </w:r>
      <w:r w:rsidR="00C60168">
        <w:t>constitutes</w:t>
      </w:r>
      <w:r w:rsidR="008C0C10">
        <w:t xml:space="preserve"> our input to this </w:t>
      </w:r>
      <w:r w:rsidR="00C60168">
        <w:t xml:space="preserve">interesting </w:t>
      </w:r>
      <w:r w:rsidR="008C0C10">
        <w:t>dispute.</w:t>
      </w:r>
    </w:p>
    <w:p w14:paraId="2BBFF540" w14:textId="7D885B87" w:rsidR="00A209D6" w:rsidRPr="006E13D1" w:rsidRDefault="00A209D6" w:rsidP="00A209D6">
      <w:pPr>
        <w:pStyle w:val="Heading1"/>
      </w:pPr>
      <w:r w:rsidRPr="006E13D1">
        <w:t>2</w:t>
      </w:r>
      <w:r w:rsidRPr="006E13D1">
        <w:tab/>
      </w:r>
      <w:r w:rsidR="00B61B92">
        <w:t>Discussion</w:t>
      </w:r>
    </w:p>
    <w:p w14:paraId="3D961DCB" w14:textId="453A2464" w:rsidR="009D15B5" w:rsidRDefault="009D15B5" w:rsidP="009D15B5">
      <w:pPr>
        <w:pStyle w:val="Heading2"/>
      </w:pPr>
      <w:r>
        <w:t xml:space="preserve">2.1 What </w:t>
      </w:r>
      <w:r w:rsidR="00E853AC">
        <w:t>kind of</w:t>
      </w:r>
      <w:r>
        <w:t xml:space="preserve"> problem</w:t>
      </w:r>
      <w:r w:rsidR="00E853AC">
        <w:t>s can be identified</w:t>
      </w:r>
      <w:r>
        <w:t>?</w:t>
      </w:r>
    </w:p>
    <w:p w14:paraId="6A92B3B8" w14:textId="7E56B124" w:rsidR="008C0C10" w:rsidRDefault="000D4B35" w:rsidP="0062067F">
      <w:pPr>
        <w:jc w:val="both"/>
      </w:pPr>
      <w:r>
        <w:t xml:space="preserve">In NR Rel-15 it has been decided that </w:t>
      </w:r>
      <w:r w:rsidR="00151935">
        <w:t xml:space="preserve">inter-cell mobility can be based either on SSBs or CSI-RSs. While the use of former is already fully designed and rather well-understood, the latter is still being finalized (e.g. in </w:t>
      </w:r>
      <w:r w:rsidR="003647CF">
        <w:t xml:space="preserve">3GPP </w:t>
      </w:r>
      <w:r w:rsidR="00151935">
        <w:t xml:space="preserve">RAN WG4 by defining RRM requirements for CSI-RS based L3 mobility). </w:t>
      </w:r>
      <w:r w:rsidR="000C47AD">
        <w:t xml:space="preserve">Not only RAN WG4 works on CSI-RS framework, but also RAN WG3 tries to understand all implications resulting from the decision to use CSI-RS for inter-node measurements and mobility. The Liaison Statement in </w:t>
      </w:r>
      <w:r w:rsidR="000C47AD">
        <w:fldChar w:fldCharType="begin"/>
      </w:r>
      <w:r w:rsidR="000C47AD">
        <w:instrText xml:space="preserve"> REF _Ref12434618 \r \h </w:instrText>
      </w:r>
      <w:r w:rsidR="000C47AD">
        <w:fldChar w:fldCharType="separate"/>
      </w:r>
      <w:r w:rsidR="000C47AD">
        <w:t>[1]</w:t>
      </w:r>
      <w:r w:rsidR="000C47AD">
        <w:fldChar w:fldCharType="end"/>
      </w:r>
      <w:r w:rsidR="000C47AD">
        <w:t xml:space="preserve"> is a result thereof.</w:t>
      </w:r>
    </w:p>
    <w:p w14:paraId="4E80FEF6" w14:textId="432EB309" w:rsidR="008C0C10" w:rsidRDefault="00B34CF2" w:rsidP="0062067F">
      <w:pPr>
        <w:jc w:val="both"/>
      </w:pPr>
      <w:r>
        <w:t>The CSI-RS framework defined in RAN WG2</w:t>
      </w:r>
      <w:r w:rsidR="00CE284C">
        <w:t xml:space="preserve">, </w:t>
      </w:r>
      <w:r w:rsidR="005834ED">
        <w:t>described</w:t>
      </w:r>
      <w:r>
        <w:t xml:space="preserve"> in </w:t>
      </w:r>
      <w:r w:rsidR="00CE284C">
        <w:fldChar w:fldCharType="begin"/>
      </w:r>
      <w:r w:rsidR="00CE284C">
        <w:instrText xml:space="preserve"> REF _Ref13559516 \r \h </w:instrText>
      </w:r>
      <w:r w:rsidR="00CE284C">
        <w:fldChar w:fldCharType="separate"/>
      </w:r>
      <w:r w:rsidR="00CE284C">
        <w:t>[3]</w:t>
      </w:r>
      <w:r w:rsidR="00CE284C">
        <w:fldChar w:fldCharType="end"/>
      </w:r>
      <w:r w:rsidR="00CE284C">
        <w:t xml:space="preserve"> and </w:t>
      </w:r>
      <w:r w:rsidR="00CE284C">
        <w:fldChar w:fldCharType="begin"/>
      </w:r>
      <w:r w:rsidR="00CE284C">
        <w:instrText xml:space="preserve"> REF _Ref13559529 \r \h </w:instrText>
      </w:r>
      <w:r w:rsidR="00CE284C">
        <w:fldChar w:fldCharType="separate"/>
      </w:r>
      <w:r w:rsidR="00CE284C">
        <w:t>[4]</w:t>
      </w:r>
      <w:r w:rsidR="00CE284C">
        <w:fldChar w:fldCharType="end"/>
      </w:r>
      <w:r>
        <w:t xml:space="preserve">, allows to use CSI-RSs for measuring neighbouring cells and triggering </w:t>
      </w:r>
      <w:r w:rsidR="00C50858">
        <w:t>mobility events, e.g. handovers.</w:t>
      </w:r>
      <w:r w:rsidR="00CE284C">
        <w:t xml:space="preserve"> The UE may be configured to measure specific CSI-RS</w:t>
      </w:r>
      <w:r w:rsidR="005834ED">
        <w:t xml:space="preserve"> resources</w:t>
      </w:r>
      <w:r w:rsidR="00CE284C">
        <w:t xml:space="preserve">, belonging to various cells, use relevant parameters to </w:t>
      </w:r>
      <w:r w:rsidR="00467996">
        <w:t>obtain</w:t>
      </w:r>
      <w:r w:rsidR="00F24021">
        <w:t xml:space="preserve"> the averaged, cell-level metric and </w:t>
      </w:r>
      <w:r w:rsidR="00467996">
        <w:t>send the measurement report to the</w:t>
      </w:r>
      <w:r w:rsidR="005834ED">
        <w:t xml:space="preserve"> network</w:t>
      </w:r>
      <w:r w:rsidR="00467996">
        <w:t xml:space="preserve"> </w:t>
      </w:r>
      <w:r w:rsidR="005834ED">
        <w:t>(</w:t>
      </w:r>
      <w:r w:rsidR="00467996">
        <w:t>NW</w:t>
      </w:r>
      <w:r w:rsidR="005834ED">
        <w:t>)</w:t>
      </w:r>
      <w:r w:rsidR="00467996">
        <w:t xml:space="preserve">. This sounds perfectly simple when analysed in isolation, without considering the difficulty of deciding </w:t>
      </w:r>
      <w:r w:rsidR="00CC702E">
        <w:t>which CSI-RSs to configure for each particular UE</w:t>
      </w:r>
      <w:r w:rsidR="00DD4FB0">
        <w:t>, especially</w:t>
      </w:r>
      <w:r w:rsidR="00CC702E">
        <w:t xml:space="preserve"> with respect to th</w:t>
      </w:r>
      <w:r w:rsidR="008A0712">
        <w:t>ose</w:t>
      </w:r>
      <w:r w:rsidR="00CC702E">
        <w:t xml:space="preserve"> CSI-RSs belonging to neighbouring cells. </w:t>
      </w:r>
    </w:p>
    <w:p w14:paraId="2346EFC6" w14:textId="7B127AFD" w:rsidR="00CC702E" w:rsidRPr="002C75C6" w:rsidRDefault="00CC702E" w:rsidP="0062067F">
      <w:pPr>
        <w:jc w:val="both"/>
        <w:rPr>
          <w:b/>
        </w:rPr>
      </w:pPr>
      <w:r w:rsidRPr="002C75C6">
        <w:rPr>
          <w:b/>
        </w:rPr>
        <w:t>Observation 1:</w:t>
      </w:r>
      <w:r w:rsidR="002C75C6" w:rsidRPr="002C75C6">
        <w:rPr>
          <w:b/>
        </w:rPr>
        <w:t xml:space="preserve"> CSI-RSs are UE-specific and configured via dedicated signalling. This implies an excessive level of coordination for CSI-RS resources belonging to neighbouring cells</w:t>
      </w:r>
      <w:r w:rsidR="005834ED">
        <w:rPr>
          <w:b/>
        </w:rPr>
        <w:t xml:space="preserve"> if the configuration is expected to be updated along with UE’s motion</w:t>
      </w:r>
      <w:r w:rsidR="002C75C6" w:rsidRPr="002C75C6">
        <w:rPr>
          <w:b/>
        </w:rPr>
        <w:t xml:space="preserve">. </w:t>
      </w:r>
      <w:r w:rsidRPr="002C75C6">
        <w:rPr>
          <w:b/>
        </w:rPr>
        <w:t xml:space="preserve"> </w:t>
      </w:r>
    </w:p>
    <w:p w14:paraId="0ECF4C9C" w14:textId="35E0D4F6" w:rsidR="00CC702E" w:rsidRDefault="00230D5F" w:rsidP="0062067F">
      <w:pPr>
        <w:jc w:val="both"/>
      </w:pPr>
      <w:r>
        <w:t>CSI-RSs are usually associated with narrow beams (</w:t>
      </w:r>
      <w:r w:rsidR="005E0CA1">
        <w:t>“</w:t>
      </w:r>
      <w:r w:rsidR="008A0712">
        <w:t>thinn</w:t>
      </w:r>
      <w:r>
        <w:t>er</w:t>
      </w:r>
      <w:r w:rsidR="005E0CA1">
        <w:t>”</w:t>
      </w:r>
      <w:r>
        <w:t xml:space="preserve"> than those for SSBs) and can be turned on/off. </w:t>
      </w:r>
      <w:r w:rsidR="00927734">
        <w:t>This potentially suggests their relatively short temporal availability</w:t>
      </w:r>
      <w:r w:rsidR="000207B4">
        <w:t xml:space="preserve"> and relevance for particular users</w:t>
      </w:r>
      <w:r w:rsidR="005834ED">
        <w:t>/UE locations</w:t>
      </w:r>
      <w:r w:rsidR="000207B4">
        <w:t xml:space="preserve">. It would be the most optimal if </w:t>
      </w:r>
      <w:r w:rsidR="009470CB">
        <w:t>the NW activates a subset of CSI-RSs (and configures them to the users) only when there are UEs moving towards that cell, likely entering the coverage area of those CSI-RSs. Obviously</w:t>
      </w:r>
      <w:r w:rsidR="00FC18C3">
        <w:t>,</w:t>
      </w:r>
      <w:r w:rsidR="009470CB">
        <w:t xml:space="preserve"> these CSI-RSs </w:t>
      </w:r>
      <w:r w:rsidR="00FC18C3">
        <w:t>may be already activated when they serve also other cell’s users (</w:t>
      </w:r>
      <w:r w:rsidR="008A0712">
        <w:t>while</w:t>
      </w:r>
      <w:r w:rsidR="00FC18C3">
        <w:t xml:space="preserve"> th</w:t>
      </w:r>
      <w:r w:rsidR="008A0712">
        <w:t>at</w:t>
      </w:r>
      <w:r w:rsidR="00FC18C3">
        <w:t xml:space="preserve"> cell is not empty</w:t>
      </w:r>
      <w:r w:rsidR="005834ED">
        <w:t xml:space="preserve"> and schedules on CSI-RSs</w:t>
      </w:r>
      <w:r w:rsidR="00FC18C3">
        <w:t xml:space="preserve">). The mode of operation described above would require the UE to detect when it is approaching the cell border and only then NW </w:t>
      </w:r>
      <w:r w:rsidR="008A0712">
        <w:t xml:space="preserve">would </w:t>
      </w:r>
      <w:r w:rsidR="00FC18C3">
        <w:t xml:space="preserve">request such UE to measure relevant CSI-RSs from the neighbouring cell(s). This depicts the ideal scenario, which, however, appears to be challenging </w:t>
      </w:r>
      <w:r w:rsidR="008A0712">
        <w:t>for</w:t>
      </w:r>
      <w:r w:rsidR="00FC18C3">
        <w:t xml:space="preserve"> implement</w:t>
      </w:r>
      <w:r w:rsidR="008A0712">
        <w:t>ation</w:t>
      </w:r>
      <w:r w:rsidR="00FC18C3">
        <w:t xml:space="preserve"> in genuine deployments. </w:t>
      </w:r>
    </w:p>
    <w:p w14:paraId="0BA23468" w14:textId="6474327C" w:rsidR="008A0712" w:rsidRPr="006A38A3" w:rsidRDefault="008A0712" w:rsidP="0062067F">
      <w:pPr>
        <w:jc w:val="both"/>
        <w:rPr>
          <w:b/>
        </w:rPr>
      </w:pPr>
      <w:r w:rsidRPr="006A38A3">
        <w:rPr>
          <w:b/>
        </w:rPr>
        <w:lastRenderedPageBreak/>
        <w:t xml:space="preserve">Observation 2: </w:t>
      </w:r>
      <w:r w:rsidR="006A38A3" w:rsidRPr="006A38A3">
        <w:rPr>
          <w:b/>
        </w:rPr>
        <w:t xml:space="preserve">Ideally the UE shall measure the CSI-RSs from neighbouring cells </w:t>
      </w:r>
      <w:r w:rsidR="00C86ED0">
        <w:rPr>
          <w:b/>
        </w:rPr>
        <w:t xml:space="preserve">only </w:t>
      </w:r>
      <w:r w:rsidR="006A38A3" w:rsidRPr="006A38A3">
        <w:rPr>
          <w:b/>
        </w:rPr>
        <w:t>when the UE approaches</w:t>
      </w:r>
      <w:r w:rsidR="00C86ED0">
        <w:rPr>
          <w:b/>
        </w:rPr>
        <w:t>/moves towards the</w:t>
      </w:r>
      <w:r w:rsidR="006A38A3" w:rsidRPr="006A38A3">
        <w:rPr>
          <w:b/>
        </w:rPr>
        <w:t xml:space="preserve"> cell border. </w:t>
      </w:r>
    </w:p>
    <w:p w14:paraId="4F978FD9" w14:textId="472C9C81" w:rsidR="008D0930" w:rsidRDefault="006A38A3" w:rsidP="0062067F">
      <w:pPr>
        <w:jc w:val="both"/>
      </w:pPr>
      <w:r>
        <w:t>The consequence of Observation 2 is that</w:t>
      </w:r>
      <w:r w:rsidR="00C86ED0">
        <w:t xml:space="preserve"> there would have to be </w:t>
      </w:r>
      <w:r w:rsidR="00387234">
        <w:t xml:space="preserve">a periodic/continuous measurement reporting from the UE to the network and on such basis the NW would have to decide when is the right time to activate certain set of CSI-RSs and configure the UE to measure these. Furthermore, </w:t>
      </w:r>
      <w:r w:rsidR="008D0930">
        <w:t xml:space="preserve">such mechanism would have to </w:t>
      </w:r>
      <w:r w:rsidR="009942EC">
        <w:t xml:space="preserve">reliably </w:t>
      </w:r>
      <w:r w:rsidR="008D0930">
        <w:t>differentiate slow users from fast users to make sure the configurations are timely delivered to the UEs. In fact, such inter-node coordination of CSI-RS resources may be infeasible for UEs in high mobility state</w:t>
      </w:r>
      <w:r w:rsidR="005834ED">
        <w:t>, due to its inherent latency</w:t>
      </w:r>
      <w:r w:rsidR="008D0930">
        <w:t>.</w:t>
      </w:r>
    </w:p>
    <w:p w14:paraId="4F98A55C" w14:textId="2DBA5639" w:rsidR="008D0930" w:rsidRPr="008D0930" w:rsidRDefault="008D0930" w:rsidP="0062067F">
      <w:pPr>
        <w:jc w:val="both"/>
        <w:rPr>
          <w:b/>
        </w:rPr>
      </w:pPr>
      <w:r w:rsidRPr="008D0930">
        <w:rPr>
          <w:b/>
        </w:rPr>
        <w:t>Observation 3: Inter-node CSI-RS coordination may be infeasible for rapidly moving UEs.</w:t>
      </w:r>
    </w:p>
    <w:p w14:paraId="1FF90EE0" w14:textId="5DA20378" w:rsidR="004D71B6" w:rsidRDefault="00DF1A35" w:rsidP="0062067F">
      <w:pPr>
        <w:jc w:val="both"/>
      </w:pPr>
      <w:r>
        <w:t xml:space="preserve">As a result of what is </w:t>
      </w:r>
      <w:r w:rsidR="005834ED">
        <w:t>stated</w:t>
      </w:r>
      <w:r>
        <w:t xml:space="preserve"> in Observation 3, the entire CSI-RSs for inter-node mobility</w:t>
      </w:r>
      <w:r w:rsidR="00AB1436">
        <w:t xml:space="preserve"> framework</w:t>
      </w:r>
      <w:r>
        <w:t xml:space="preserve"> could be useful in reliable manner just for the slowly-moving users, assuming such UEs can be correctly identified within the entire population of UEs. </w:t>
      </w:r>
    </w:p>
    <w:p w14:paraId="33910251" w14:textId="7E0DF541" w:rsidR="008A0712" w:rsidRPr="004D71B6" w:rsidRDefault="004D71B6" w:rsidP="0062067F">
      <w:pPr>
        <w:jc w:val="both"/>
        <w:rPr>
          <w:b/>
        </w:rPr>
      </w:pPr>
      <w:r w:rsidRPr="004D71B6">
        <w:rPr>
          <w:b/>
        </w:rPr>
        <w:t>Observation 4: It is not straightforward to distinguish slow- and fast-moving users</w:t>
      </w:r>
      <w:r w:rsidR="0060391C">
        <w:rPr>
          <w:b/>
        </w:rPr>
        <w:t>.</w:t>
      </w:r>
      <w:r w:rsidRPr="004D71B6">
        <w:rPr>
          <w:b/>
        </w:rPr>
        <w:t xml:space="preserve"> </w:t>
      </w:r>
      <w:r w:rsidR="00387234" w:rsidRPr="004D71B6">
        <w:rPr>
          <w:b/>
        </w:rPr>
        <w:t xml:space="preserve"> </w:t>
      </w:r>
    </w:p>
    <w:p w14:paraId="12A5E103" w14:textId="19D57399" w:rsidR="0001429D" w:rsidRDefault="0001429D" w:rsidP="0062067F">
      <w:pPr>
        <w:jc w:val="both"/>
      </w:pPr>
      <w:r>
        <w:t>From NW</w:t>
      </w:r>
      <w:r w:rsidR="00FE42A3">
        <w:t>’s</w:t>
      </w:r>
      <w:r>
        <w:t xml:space="preserve"> point of view, dynamic characteristics of CSI-RSs for L3 mobility can be</w:t>
      </w:r>
      <w:r w:rsidR="00FC02D7">
        <w:t xml:space="preserve"> understood in a way that those are UE-specific and possibly reconfigured</w:t>
      </w:r>
      <w:r w:rsidR="00C1565C">
        <w:t xml:space="preserve"> individually</w:t>
      </w:r>
      <w:r w:rsidR="00FC02D7">
        <w:t>. However, CSI-RSs could be relatively static from cell’s perspective</w:t>
      </w:r>
      <w:r w:rsidR="00C1565C">
        <w:t xml:space="preserve"> (e.g. not dynamically turned on/off, following individual UE’s motion pattern).</w:t>
      </w:r>
      <w:r w:rsidR="00FC02D7">
        <w:t xml:space="preserve"> </w:t>
      </w:r>
    </w:p>
    <w:p w14:paraId="4C13AF2B" w14:textId="61C6CF33" w:rsidR="00C1565C" w:rsidRDefault="00C1565C" w:rsidP="0062067F">
      <w:pPr>
        <w:jc w:val="both"/>
      </w:pPr>
      <w:r w:rsidRPr="001C7384">
        <w:rPr>
          <w:b/>
        </w:rPr>
        <w:t xml:space="preserve">Observation 5: </w:t>
      </w:r>
      <w:r w:rsidR="00FE42A3">
        <w:rPr>
          <w:b/>
        </w:rPr>
        <w:t xml:space="preserve">Dynamic characteristic of CSI-RSs does not mean the NW follows individual UE’s motion for turning on/off. CSI-RSs for L3 mobility are UE-specific, reconfigurable, but semi-static from NW point of view. </w:t>
      </w:r>
    </w:p>
    <w:p w14:paraId="31044987" w14:textId="3B0B8CD9" w:rsidR="009D15B5" w:rsidRDefault="009D15B5" w:rsidP="009D15B5">
      <w:pPr>
        <w:pStyle w:val="Heading2"/>
      </w:pPr>
      <w:r>
        <w:t xml:space="preserve">2.2 How </w:t>
      </w:r>
      <w:r w:rsidR="00E853AC">
        <w:t xml:space="preserve">these issues </w:t>
      </w:r>
      <w:r>
        <w:t xml:space="preserve">can be </w:t>
      </w:r>
      <w:r w:rsidR="00E853AC">
        <w:t>addressed</w:t>
      </w:r>
      <w:r>
        <w:t>?</w:t>
      </w:r>
    </w:p>
    <w:p w14:paraId="06F9ED62" w14:textId="45809307" w:rsidR="00086240" w:rsidRDefault="00534CDA" w:rsidP="0062067F">
      <w:pPr>
        <w:jc w:val="both"/>
      </w:pPr>
      <w:r>
        <w:t xml:space="preserve">One of the </w:t>
      </w:r>
      <w:r w:rsidR="00253DAD">
        <w:t xml:space="preserve">“simplest” </w:t>
      </w:r>
      <w:r>
        <w:t>remedies</w:t>
      </w:r>
      <w:r w:rsidR="005834ED">
        <w:t xml:space="preserve"> to consider</w:t>
      </w:r>
      <w:r>
        <w:t xml:space="preserve"> is to always configure the UE with both SSBs and CSI-RSs for each cell/</w:t>
      </w:r>
      <w:r w:rsidR="00086240">
        <w:t xml:space="preserve">frequency to be measured. This is theoretically possible, as per the specified measurement framework in RAN2 </w:t>
      </w:r>
      <w:r w:rsidR="00086240">
        <w:fldChar w:fldCharType="begin"/>
      </w:r>
      <w:r w:rsidR="00086240">
        <w:instrText xml:space="preserve"> REF _Ref13559516 \r \h </w:instrText>
      </w:r>
      <w:r w:rsidR="00086240">
        <w:fldChar w:fldCharType="separate"/>
      </w:r>
      <w:r w:rsidR="00086240">
        <w:t>[3]</w:t>
      </w:r>
      <w:r w:rsidR="00086240">
        <w:fldChar w:fldCharType="end"/>
      </w:r>
      <w:r w:rsidR="00086240">
        <w:t>:</w:t>
      </w:r>
    </w:p>
    <w:p w14:paraId="470EFF48"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CSI-RS-ResourceConfigMobility ::=   SEQUENCE {</w:t>
      </w:r>
    </w:p>
    <w:p w14:paraId="25643BFC"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subcarrierSpacing                   SubcarrierSpacing,</w:t>
      </w:r>
    </w:p>
    <w:p w14:paraId="115DE953"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csi-RS-CellList-Mobility            SEQUENCE (SIZE (1..maxNrofCSI-RS-CellsRRM)) OF CSI-RS-CellMobility,</w:t>
      </w:r>
    </w:p>
    <w:p w14:paraId="5ACCC029"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 ,</w:t>
      </w:r>
    </w:p>
    <w:p w14:paraId="7BF4C8C5"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w:t>
      </w:r>
    </w:p>
    <w:p w14:paraId="78C732A3"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refServCellIndex-v1530              ServCellIndex                                                           OPTIONAL    -- Need S</w:t>
      </w:r>
    </w:p>
    <w:p w14:paraId="0CEE87D6"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w:t>
      </w:r>
    </w:p>
    <w:p w14:paraId="35DDD085"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954580"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980869"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w:t>
      </w:r>
    </w:p>
    <w:p w14:paraId="79874D80"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B531E4"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CSI-RS-CellMobility ::=             SEQUENCE {</w:t>
      </w:r>
    </w:p>
    <w:p w14:paraId="0047E48E"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cellId                              PhysCellId,</w:t>
      </w:r>
    </w:p>
    <w:p w14:paraId="6117BE33"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csi-rs-MeasurementBW                SEQUENCE {</w:t>
      </w:r>
    </w:p>
    <w:p w14:paraId="66E8A795"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nrofPRBs                            ENUMERATED { size24, size48, size96, size192, size264},</w:t>
      </w:r>
    </w:p>
    <w:p w14:paraId="0671ED6D"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startPRB                            INTEGER(0..2169)</w:t>
      </w:r>
    </w:p>
    <w:p w14:paraId="5BAE3075"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w:t>
      </w:r>
    </w:p>
    <w:p w14:paraId="4485EBBE"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density                             ENUMERATED {d1,d3}                                                      OPTIONAL,   -- Need R</w:t>
      </w:r>
    </w:p>
    <w:p w14:paraId="60B1BFCC"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 xml:space="preserve">    csi-rs-ResourceList-Mobility        SEQUENCE (SIZE (1..maxNrofCSI-RS-ResourcesRRM)) OF CSI-RS-Resource-Mobility</w:t>
      </w:r>
    </w:p>
    <w:p w14:paraId="1E17E4E8" w14:textId="77777777" w:rsidR="00086240" w:rsidRPr="00086240" w:rsidRDefault="00086240" w:rsidP="0008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6240">
        <w:rPr>
          <w:rFonts w:ascii="Courier New" w:hAnsi="Courier New"/>
          <w:noProof/>
          <w:sz w:val="16"/>
          <w:lang w:eastAsia="en-GB"/>
        </w:rPr>
        <w:t>}</w:t>
      </w:r>
    </w:p>
    <w:p w14:paraId="617FBBCC" w14:textId="03D7717F" w:rsidR="00086240" w:rsidRDefault="00086240" w:rsidP="0062067F">
      <w:pPr>
        <w:jc w:val="both"/>
      </w:pPr>
      <w:r>
        <w:br/>
        <w:t>Each Measurement Object (MO) can have up to 96 (</w:t>
      </w:r>
      <w:proofErr w:type="spellStart"/>
      <w:r w:rsidRPr="00086240">
        <w:rPr>
          <w:i/>
        </w:rPr>
        <w:t>maxNrofCSI</w:t>
      </w:r>
      <w:proofErr w:type="spellEnd"/>
      <w:r w:rsidRPr="00086240">
        <w:rPr>
          <w:i/>
        </w:rPr>
        <w:t>-RS-</w:t>
      </w:r>
      <w:proofErr w:type="spellStart"/>
      <w:r w:rsidRPr="00086240">
        <w:rPr>
          <w:i/>
        </w:rPr>
        <w:t>CellsRRM</w:t>
      </w:r>
      <w:proofErr w:type="spellEnd"/>
      <w:r>
        <w:t>) cells listed for CSI-RS measurements and each cell can have a list of up to 96 CSI-RS resources to be measured (</w:t>
      </w:r>
      <w:proofErr w:type="spellStart"/>
      <w:r w:rsidRPr="00086240">
        <w:rPr>
          <w:i/>
        </w:rPr>
        <w:t>maxNrofCSI</w:t>
      </w:r>
      <w:proofErr w:type="spellEnd"/>
      <w:r w:rsidRPr="00086240">
        <w:rPr>
          <w:i/>
        </w:rPr>
        <w:t>-RS-</w:t>
      </w:r>
      <w:proofErr w:type="spellStart"/>
      <w:r w:rsidRPr="00086240">
        <w:rPr>
          <w:i/>
        </w:rPr>
        <w:t>ResourcesRRM</w:t>
      </w:r>
      <w:proofErr w:type="spellEnd"/>
      <w:r>
        <w:t>). This leads to the theoretical</w:t>
      </w:r>
      <w:r w:rsidR="005F2E83">
        <w:t>,</w:t>
      </w:r>
      <w:r>
        <w:t xml:space="preserve"> whopping amount of 96 x 96 = 9216 CSI-RS resources that may be configured per </w:t>
      </w:r>
      <w:r w:rsidR="00AB11DD">
        <w:t xml:space="preserve">single </w:t>
      </w:r>
      <w:r>
        <w:t xml:space="preserve">MO! </w:t>
      </w:r>
      <w:r w:rsidR="003453D5">
        <w:t>Of course,</w:t>
      </w:r>
      <w:r>
        <w:t xml:space="preserve"> this is</w:t>
      </w:r>
      <w:r w:rsidR="005834ED">
        <w:t xml:space="preserve"> again</w:t>
      </w:r>
      <w:r>
        <w:t xml:space="preserve"> analysed in isolation (i.e. with just RAN</w:t>
      </w:r>
      <w:r w:rsidR="005834ED">
        <w:t xml:space="preserve"> WG</w:t>
      </w:r>
      <w:r>
        <w:t>2 specification in mind)</w:t>
      </w:r>
      <w:r w:rsidR="003453D5">
        <w:t>, without considering</w:t>
      </w:r>
      <w:r w:rsidR="00253DAD">
        <w:t>,</w:t>
      </w:r>
      <w:r w:rsidR="003453D5">
        <w:t xml:space="preserve"> e.g. RRM requirements defined by RAN WG4</w:t>
      </w:r>
      <w:r w:rsidR="00253DAD">
        <w:t xml:space="preserve">, </w:t>
      </w:r>
      <w:r w:rsidR="003453D5">
        <w:t xml:space="preserve">standardizing </w:t>
      </w:r>
      <w:r w:rsidR="005834ED">
        <w:t xml:space="preserve">up to </w:t>
      </w:r>
      <w:r w:rsidR="003453D5">
        <w:t>how many CSI-RSs the UE shall be capable of measuring simultaneously.</w:t>
      </w:r>
      <w:r w:rsidR="00253DAD">
        <w:t xml:space="preserve"> Nevertheless, even if the number is significantly smaller, </w:t>
      </w:r>
      <w:r w:rsidR="00123959">
        <w:t>it is still a considerable challenge, both to the NW and UE side, to transmit/monitor numerous CSI-RS resources from multiple potential candidate target cells.</w:t>
      </w:r>
    </w:p>
    <w:p w14:paraId="4AA46A5C" w14:textId="6306F5C5" w:rsidR="001C7384" w:rsidRPr="001C7384" w:rsidRDefault="001C7384" w:rsidP="0062067F">
      <w:pPr>
        <w:jc w:val="both"/>
        <w:rPr>
          <w:b/>
        </w:rPr>
      </w:pPr>
      <w:r w:rsidRPr="001C7384">
        <w:rPr>
          <w:b/>
        </w:rPr>
        <w:t xml:space="preserve">Observation </w:t>
      </w:r>
      <w:r w:rsidR="00C1565C">
        <w:rPr>
          <w:b/>
        </w:rPr>
        <w:t>6</w:t>
      </w:r>
      <w:r w:rsidRPr="001C7384">
        <w:rPr>
          <w:b/>
        </w:rPr>
        <w:t>: Configuring the UE to measure simultaneously SSBs and CSI-RS from all neighbouring cells (i.e. potential candidate target cells) is non-optimal</w:t>
      </w:r>
      <w:r w:rsidR="005834ED">
        <w:rPr>
          <w:b/>
        </w:rPr>
        <w:t xml:space="preserve">, </w:t>
      </w:r>
      <w:r w:rsidRPr="001C7384">
        <w:rPr>
          <w:b/>
        </w:rPr>
        <w:t>troublesome</w:t>
      </w:r>
      <w:r w:rsidR="005834ED">
        <w:rPr>
          <w:b/>
        </w:rPr>
        <w:t xml:space="preserve"> or even infeasible</w:t>
      </w:r>
      <w:r w:rsidRPr="001C7384">
        <w:rPr>
          <w:b/>
        </w:rPr>
        <w:t xml:space="preserve"> to both the UE and network side.</w:t>
      </w:r>
    </w:p>
    <w:p w14:paraId="4E56045B" w14:textId="274D2409" w:rsidR="00FC7E86" w:rsidRDefault="00897EB9" w:rsidP="00FD668A">
      <w:pPr>
        <w:jc w:val="both"/>
      </w:pPr>
      <w:r>
        <w:t>T</w:t>
      </w:r>
      <w:r w:rsidR="007B2B4A">
        <w:t>hus, t</w:t>
      </w:r>
      <w:r>
        <w:t xml:space="preserve">aking </w:t>
      </w:r>
      <w:r w:rsidR="007B2B4A">
        <w:t>what</w:t>
      </w:r>
      <w:r>
        <w:t xml:space="preserve"> has been expressed above into consideration, the most </w:t>
      </w:r>
      <w:r w:rsidR="00086240">
        <w:t>optimal way</w:t>
      </w:r>
      <w:r>
        <w:t xml:space="preserve"> would be to adopt a two-step</w:t>
      </w:r>
      <w:r w:rsidR="00146283">
        <w:t xml:space="preserve"> approach, wherein the UE is initially configured to measure neighbouring cell’s SSBs (which are anyway always </w:t>
      </w:r>
      <w:r w:rsidR="00E70FC7">
        <w:t>“</w:t>
      </w:r>
      <w:r w:rsidR="00146283">
        <w:t>on</w:t>
      </w:r>
      <w:r w:rsidR="00E70FC7">
        <w:t>”</w:t>
      </w:r>
      <w:r w:rsidR="00146283">
        <w:t xml:space="preserve">). Then, based on related measurement reports, the source cell requests several identified neighbouring cells to provide corresponding CSI-RS resource IDs and activate these </w:t>
      </w:r>
      <w:r w:rsidR="009D15B5">
        <w:t xml:space="preserve">resources </w:t>
      </w:r>
      <w:r w:rsidR="00146283">
        <w:t xml:space="preserve">(if not active at the time of responding to such request). </w:t>
      </w:r>
      <w:r w:rsidR="009D15B5">
        <w:lastRenderedPageBreak/>
        <w:t>As already observed above, such scheme may work well, but likely for slowly-moving UEs</w:t>
      </w:r>
      <w:r w:rsidR="007B2B4A">
        <w:t xml:space="preserve"> </w:t>
      </w:r>
      <w:r w:rsidR="00620E40">
        <w:t>alone</w:t>
      </w:r>
      <w:r w:rsidR="009D15B5">
        <w:t xml:space="preserve">, as it involves a sequence of time-consuming steps to be executed. </w:t>
      </w:r>
      <w:r w:rsidR="00D07AB0">
        <w:t xml:space="preserve">Moreover, such two-step mode of operation </w:t>
      </w:r>
      <w:r w:rsidR="005834ED">
        <w:t xml:space="preserve">likely </w:t>
      </w:r>
      <w:r w:rsidR="00D07AB0">
        <w:t xml:space="preserve">requires early measurement reporting, so that the NW still has </w:t>
      </w:r>
      <w:proofErr w:type="gramStart"/>
      <w:r w:rsidR="00D07AB0">
        <w:t>sufficient</w:t>
      </w:r>
      <w:proofErr w:type="gramEnd"/>
      <w:r w:rsidR="00D07AB0">
        <w:t xml:space="preserve"> time to </w:t>
      </w:r>
      <w:r w:rsidR="00D266E0">
        <w:t>coordinate</w:t>
      </w:r>
      <w:r w:rsidR="00CD35E0">
        <w:t xml:space="preserve"> between the nodes and configure/activate relevant CSI-RS resources for the ultimate phase of UE measurements, prior to</w:t>
      </w:r>
      <w:r w:rsidR="000603F1">
        <w:t xml:space="preserve"> the actual</w:t>
      </w:r>
      <w:r w:rsidR="00CD35E0">
        <w:t xml:space="preserve"> HO preparation/execution.</w:t>
      </w:r>
      <w:r w:rsidR="00FC7E86">
        <w:t xml:space="preserve"> </w:t>
      </w:r>
    </w:p>
    <w:p w14:paraId="256CEDAE" w14:textId="40518625" w:rsidR="007469B9" w:rsidRDefault="00FD668A" w:rsidP="00FD668A">
      <w:pPr>
        <w:jc w:val="both"/>
      </w:pPr>
      <w:r>
        <w:t>On the other hand, t</w:t>
      </w:r>
      <w:r w:rsidR="00FC7E86">
        <w:t xml:space="preserve">here may be several gains of using “narrower beams” (CSI-RSs), such as higher throughput for individual users or decreased risk of RLF. Besides that, the UE may be already configured with dedicated Random Access (RA) resources per narrower beam, instead of using SSB-based approach. Eventually, it is worth noting the </w:t>
      </w:r>
      <w:r w:rsidR="00BA28C8">
        <w:t xml:space="preserve">CSI-RSs can occupy larger bandwidth than SSBs. As a result, can serve as </w:t>
      </w:r>
      <w:r w:rsidR="007469B9">
        <w:t>better indicator of the instantaneous channel quality.</w:t>
      </w:r>
      <w:r w:rsidR="00BA28C8">
        <w:t xml:space="preserve"> </w:t>
      </w:r>
      <w:r w:rsidR="00FC7E86">
        <w:t xml:space="preserve"> </w:t>
      </w:r>
    </w:p>
    <w:p w14:paraId="57B9085C" w14:textId="3D66CD44" w:rsidR="00FD668A" w:rsidRDefault="005834ED" w:rsidP="0062067F">
      <w:pPr>
        <w:jc w:val="both"/>
      </w:pPr>
      <w:r>
        <w:t>To summarize this subparagraph, w</w:t>
      </w:r>
      <w:r w:rsidR="00FD668A">
        <w:t>e propose the following:</w:t>
      </w:r>
    </w:p>
    <w:p w14:paraId="054D879A" w14:textId="434D6495" w:rsidR="00620E40" w:rsidRPr="00942554" w:rsidRDefault="00FD668A" w:rsidP="0062067F">
      <w:pPr>
        <w:jc w:val="both"/>
        <w:rPr>
          <w:b/>
        </w:rPr>
      </w:pPr>
      <w:r w:rsidRPr="00942554">
        <w:rPr>
          <w:b/>
        </w:rPr>
        <w:t xml:space="preserve">Proposal 1: </w:t>
      </w:r>
      <w:r w:rsidR="00620E40" w:rsidRPr="00942554">
        <w:rPr>
          <w:b/>
        </w:rPr>
        <w:t>RAN2 considers using the CSI-RS resources for inter-node mobility, following the two-step approach, where neighbouring cells are initially measured based on SSBs</w:t>
      </w:r>
      <w:r w:rsidR="00A4562A">
        <w:rPr>
          <w:b/>
        </w:rPr>
        <w:t>, which in turn allows to configure relevant CSI-RSs</w:t>
      </w:r>
      <w:r w:rsidR="00620E40" w:rsidRPr="00942554">
        <w:rPr>
          <w:b/>
        </w:rPr>
        <w:t>.</w:t>
      </w:r>
    </w:p>
    <w:p w14:paraId="0C950E16" w14:textId="7E4555BE" w:rsidR="004D71B6" w:rsidRDefault="00620E40" w:rsidP="0062067F">
      <w:pPr>
        <w:jc w:val="both"/>
        <w:rPr>
          <w:b/>
        </w:rPr>
      </w:pPr>
      <w:r w:rsidRPr="00942554">
        <w:rPr>
          <w:b/>
        </w:rPr>
        <w:t>Proposal 2: RAN2 is asked to consider the possible impact of adopting Proposal 1, such</w:t>
      </w:r>
      <w:r w:rsidR="00F336AF" w:rsidRPr="00942554">
        <w:rPr>
          <w:b/>
        </w:rPr>
        <w:t xml:space="preserve"> as the need to measure and report early enough </w:t>
      </w:r>
      <w:r w:rsidR="00942554" w:rsidRPr="00942554">
        <w:rPr>
          <w:b/>
        </w:rPr>
        <w:t xml:space="preserve">to ensure inter-node coordination or the need to differentiate slow and fast-moving users. </w:t>
      </w:r>
      <w:r w:rsidRPr="00942554">
        <w:rPr>
          <w:b/>
        </w:rPr>
        <w:t xml:space="preserve"> </w:t>
      </w:r>
    </w:p>
    <w:p w14:paraId="574DEB33" w14:textId="23443DA4" w:rsidR="005C76C2" w:rsidRDefault="003F500E" w:rsidP="0062067F">
      <w:pPr>
        <w:jc w:val="both"/>
      </w:pPr>
      <w:r w:rsidRPr="008F7A77">
        <w:t xml:space="preserve">It shall be noted, however, that </w:t>
      </w:r>
      <w:r>
        <w:t>the rules for CSI-RS inter-node exchange for the purpose of e.g. ANR may be different than those for inter-node mobility, due to the</w:t>
      </w:r>
      <w:r w:rsidR="005C76C2">
        <w:t xml:space="preserve"> more static use of such exchanged information.</w:t>
      </w:r>
      <w:r w:rsidR="0016209B">
        <w:t xml:space="preserve"> Inter-node CSI-RSs exchange can also help in resolving PCI ambiguity. </w:t>
      </w:r>
      <w:r w:rsidR="005C76C2">
        <w:t xml:space="preserve"> </w:t>
      </w:r>
    </w:p>
    <w:p w14:paraId="44F745C5" w14:textId="3D1ED68B" w:rsidR="003F500E" w:rsidRPr="008F7A77" w:rsidRDefault="005C76C2" w:rsidP="0062067F">
      <w:pPr>
        <w:jc w:val="both"/>
      </w:pPr>
      <w:r w:rsidRPr="001C7384">
        <w:rPr>
          <w:b/>
        </w:rPr>
        <w:t xml:space="preserve">Observation </w:t>
      </w:r>
      <w:r w:rsidR="00C1565C">
        <w:rPr>
          <w:b/>
        </w:rPr>
        <w:t>7</w:t>
      </w:r>
      <w:r w:rsidRPr="001C7384">
        <w:rPr>
          <w:b/>
        </w:rPr>
        <w:t xml:space="preserve">: </w:t>
      </w:r>
      <w:r w:rsidR="0016209B">
        <w:rPr>
          <w:b/>
        </w:rPr>
        <w:t xml:space="preserve">Inter-node CSI-RS information exchange may be helpful for other purposes, such as resolving PCI ambiguity or for ANR. </w:t>
      </w:r>
    </w:p>
    <w:p w14:paraId="636A8F9C" w14:textId="4995FA0B" w:rsidR="00D266E0" w:rsidRDefault="00D266E0" w:rsidP="00D266E0">
      <w:pPr>
        <w:pStyle w:val="Heading2"/>
      </w:pPr>
      <w:r>
        <w:t>2.3 What shall be responded to RAN WG3?</w:t>
      </w:r>
    </w:p>
    <w:p w14:paraId="19A64134" w14:textId="377C8356" w:rsidR="00D266E0" w:rsidRDefault="009D20B5" w:rsidP="00E21493">
      <w:pPr>
        <w:jc w:val="both"/>
      </w:pPr>
      <w:r>
        <w:t>We appreciate that RAN</w:t>
      </w:r>
      <w:r w:rsidR="002256AC">
        <w:t xml:space="preserve"> WG</w:t>
      </w:r>
      <w:r>
        <w:t xml:space="preserve">1 went extra-mile </w:t>
      </w:r>
      <w:r w:rsidR="00E21493">
        <w:t xml:space="preserve">and </w:t>
      </w:r>
      <w:r>
        <w:t>addressed even the question directed exc</w:t>
      </w:r>
      <w:r w:rsidR="002256AC">
        <w:t xml:space="preserve">lusively </w:t>
      </w:r>
      <w:r>
        <w:t>to RAN</w:t>
      </w:r>
      <w:r w:rsidR="00E21493">
        <w:t xml:space="preserve"> WG</w:t>
      </w:r>
      <w:r>
        <w:t>2</w:t>
      </w:r>
      <w:r w:rsidR="00E21493">
        <w:t xml:space="preserve"> in their response LS </w:t>
      </w:r>
      <w:r w:rsidR="00E21493">
        <w:fldChar w:fldCharType="begin"/>
      </w:r>
      <w:r w:rsidR="00E21493">
        <w:instrText xml:space="preserve"> REF _Ref13572371 \r \h  \* MERGEFORMAT </w:instrText>
      </w:r>
      <w:r w:rsidR="00E21493">
        <w:fldChar w:fldCharType="separate"/>
      </w:r>
      <w:r w:rsidR="00E21493">
        <w:t>[5]</w:t>
      </w:r>
      <w:r w:rsidR="00E21493">
        <w:fldChar w:fldCharType="end"/>
      </w:r>
      <w:r w:rsidR="002256AC">
        <w:t xml:space="preserve">. However, we still believe it would be fair not to ignore the LS from RAN WG3 and </w:t>
      </w:r>
      <w:r w:rsidR="00E21493">
        <w:t>provide RAN WG2 reply.</w:t>
      </w:r>
      <w:r>
        <w:t xml:space="preserve"> </w:t>
      </w:r>
      <w:r w:rsidR="00552112">
        <w:t xml:space="preserve">We </w:t>
      </w:r>
      <w:r w:rsidR="00E21493">
        <w:t>think t</w:t>
      </w:r>
      <w:r w:rsidR="00CD35E0">
        <w:t xml:space="preserve">he draft LS </w:t>
      </w:r>
      <w:r w:rsidR="00E21493">
        <w:t xml:space="preserve">which resulted from the RAN2#106 offline discussion (submitted in </w:t>
      </w:r>
      <w:r w:rsidR="00E21493">
        <w:fldChar w:fldCharType="begin"/>
      </w:r>
      <w:r w:rsidR="00E21493">
        <w:instrText xml:space="preserve"> REF _Ref13557116 \r \h </w:instrText>
      </w:r>
      <w:r w:rsidR="00E21493">
        <w:fldChar w:fldCharType="separate"/>
      </w:r>
      <w:r w:rsidR="00E21493">
        <w:t>[2]</w:t>
      </w:r>
      <w:r w:rsidR="00E21493">
        <w:fldChar w:fldCharType="end"/>
      </w:r>
      <w:r w:rsidR="00E21493">
        <w:t xml:space="preserve">) was already in pretty good shape. We </w:t>
      </w:r>
      <w:r w:rsidR="00CD35E0">
        <w:t>ha</w:t>
      </w:r>
      <w:r w:rsidR="00E21493">
        <w:t>ve</w:t>
      </w:r>
      <w:r w:rsidR="00CD35E0">
        <w:t xml:space="preserve"> submitted</w:t>
      </w:r>
      <w:r w:rsidR="00E21493">
        <w:t xml:space="preserve"> our proposal</w:t>
      </w:r>
      <w:r w:rsidR="00CD35E0">
        <w:t xml:space="preserve"> in </w:t>
      </w:r>
      <w:r w:rsidR="00CD35E0">
        <w:fldChar w:fldCharType="begin"/>
      </w:r>
      <w:r w:rsidR="00CD35E0">
        <w:instrText xml:space="preserve"> REF _Ref13571837 \r \h </w:instrText>
      </w:r>
      <w:r w:rsidR="00E21493">
        <w:instrText xml:space="preserve"> \* MERGEFORMAT </w:instrText>
      </w:r>
      <w:r w:rsidR="00CD35E0">
        <w:fldChar w:fldCharType="separate"/>
      </w:r>
      <w:r w:rsidR="00EA533F">
        <w:t>[6]</w:t>
      </w:r>
      <w:r w:rsidR="00CD35E0">
        <w:fldChar w:fldCharType="end"/>
      </w:r>
      <w:r w:rsidR="007469B9">
        <w:t>, wherein we respond to RAN WG3’s question (just the one intended for RAN WG2) and provide some more background on the CSI-RS</w:t>
      </w:r>
      <w:r w:rsidR="00A4562A">
        <w:t xml:space="preserve"> resource</w:t>
      </w:r>
      <w:r w:rsidR="007469B9">
        <w:t xml:space="preserve"> c</w:t>
      </w:r>
      <w:bookmarkStart w:id="0" w:name="_GoBack"/>
      <w:bookmarkEnd w:id="0"/>
      <w:r w:rsidR="007469B9">
        <w:t xml:space="preserve">onfiguration. </w:t>
      </w:r>
    </w:p>
    <w:p w14:paraId="3E95FC4D" w14:textId="27FABB2B" w:rsidR="00457E96" w:rsidRPr="00457E96" w:rsidRDefault="00457E96" w:rsidP="00E21493">
      <w:pPr>
        <w:jc w:val="both"/>
        <w:rPr>
          <w:b/>
        </w:rPr>
      </w:pPr>
      <w:r w:rsidRPr="00457E96">
        <w:rPr>
          <w:b/>
        </w:rPr>
        <w:t xml:space="preserve">Proposal </w:t>
      </w:r>
      <w:r w:rsidR="00942554">
        <w:rPr>
          <w:b/>
        </w:rPr>
        <w:t>3</w:t>
      </w:r>
      <w:r w:rsidRPr="00457E96">
        <w:rPr>
          <w:b/>
        </w:rPr>
        <w:t xml:space="preserve">: RAN WG2 is asked to discuss the content and approve the response LS to RAN WG3. Draft available in </w:t>
      </w:r>
      <w:r w:rsidRPr="00457E96">
        <w:rPr>
          <w:b/>
        </w:rPr>
        <w:fldChar w:fldCharType="begin"/>
      </w:r>
      <w:r w:rsidRPr="00457E96">
        <w:rPr>
          <w:b/>
        </w:rPr>
        <w:instrText xml:space="preserve"> REF _Ref13571837 \r \h </w:instrText>
      </w:r>
      <w:r>
        <w:rPr>
          <w:b/>
        </w:rPr>
        <w:instrText xml:space="preserve"> \* MERGEFORMAT </w:instrText>
      </w:r>
      <w:r w:rsidRPr="00457E96">
        <w:rPr>
          <w:b/>
        </w:rPr>
      </w:r>
      <w:r w:rsidRPr="00457E96">
        <w:rPr>
          <w:b/>
        </w:rPr>
        <w:fldChar w:fldCharType="separate"/>
      </w:r>
      <w:r w:rsidRPr="00457E96">
        <w:rPr>
          <w:b/>
        </w:rPr>
        <w:t>[6]</w:t>
      </w:r>
      <w:r w:rsidRPr="00457E96">
        <w:rPr>
          <w:b/>
        </w:rPr>
        <w:fldChar w:fldCharType="end"/>
      </w:r>
      <w:r w:rsidRPr="00457E96">
        <w:rPr>
          <w:b/>
        </w:rPr>
        <w:t xml:space="preserve">.   </w:t>
      </w:r>
    </w:p>
    <w:p w14:paraId="5FF2457F" w14:textId="30F24FD2" w:rsidR="00A209D6" w:rsidRPr="006E13D1" w:rsidRDefault="00924277" w:rsidP="00A209D6">
      <w:pPr>
        <w:pStyle w:val="Heading1"/>
      </w:pPr>
      <w:r>
        <w:t>3</w:t>
      </w:r>
      <w:r w:rsidR="00A209D6" w:rsidRPr="006E13D1">
        <w:tab/>
      </w:r>
      <w:r w:rsidR="008C3057">
        <w:t>Conclusion</w:t>
      </w:r>
    </w:p>
    <w:p w14:paraId="6C60FFDC" w14:textId="2C25C3B0" w:rsidR="00A209D6" w:rsidRDefault="00924277" w:rsidP="00BB6EDD">
      <w:pPr>
        <w:jc w:val="both"/>
      </w:pPr>
      <w:r>
        <w:t>This paper elaborated on</w:t>
      </w:r>
      <w:r w:rsidR="000C47AD">
        <w:t xml:space="preserve"> </w:t>
      </w:r>
      <w:r w:rsidR="00FD668A">
        <w:t>CSI-RS resources for inter-node mobility in NR</w:t>
      </w:r>
      <w:r>
        <w:t>. The following observations and proposals have been made:</w:t>
      </w:r>
    </w:p>
    <w:p w14:paraId="4F387226" w14:textId="77777777" w:rsidR="0060391C" w:rsidRPr="002C75C6" w:rsidRDefault="0060391C" w:rsidP="0060391C">
      <w:pPr>
        <w:jc w:val="both"/>
        <w:rPr>
          <w:b/>
        </w:rPr>
      </w:pPr>
      <w:r w:rsidRPr="002C75C6">
        <w:rPr>
          <w:b/>
        </w:rPr>
        <w:t>Observation 1: CSI-RSs are UE-specific and configured via dedicated signalling. This implies an excessive level of coordination for CSI-RS resources belonging to neighbouring cells</w:t>
      </w:r>
      <w:r>
        <w:rPr>
          <w:b/>
        </w:rPr>
        <w:t xml:space="preserve"> if the configuration is expected to be updated along with UE’s motion</w:t>
      </w:r>
      <w:r w:rsidRPr="002C75C6">
        <w:rPr>
          <w:b/>
        </w:rPr>
        <w:t xml:space="preserve">.  </w:t>
      </w:r>
    </w:p>
    <w:p w14:paraId="1D6775FC" w14:textId="77777777" w:rsidR="0060391C" w:rsidRPr="006A38A3" w:rsidRDefault="0060391C" w:rsidP="0060391C">
      <w:pPr>
        <w:jc w:val="both"/>
        <w:rPr>
          <w:b/>
        </w:rPr>
      </w:pPr>
      <w:r w:rsidRPr="006A38A3">
        <w:rPr>
          <w:b/>
        </w:rPr>
        <w:t xml:space="preserve">Observation 2: Ideally the UE shall measure the CSI-RSs from neighbouring cells </w:t>
      </w:r>
      <w:r>
        <w:rPr>
          <w:b/>
        </w:rPr>
        <w:t xml:space="preserve">only </w:t>
      </w:r>
      <w:r w:rsidRPr="006A38A3">
        <w:rPr>
          <w:b/>
        </w:rPr>
        <w:t>when the UE approaches</w:t>
      </w:r>
      <w:r>
        <w:rPr>
          <w:b/>
        </w:rPr>
        <w:t>/moves towards the</w:t>
      </w:r>
      <w:r w:rsidRPr="006A38A3">
        <w:rPr>
          <w:b/>
        </w:rPr>
        <w:t xml:space="preserve"> cell border. </w:t>
      </w:r>
    </w:p>
    <w:p w14:paraId="3CB16F77" w14:textId="77777777" w:rsidR="0060391C" w:rsidRPr="008D0930" w:rsidRDefault="0060391C" w:rsidP="0060391C">
      <w:pPr>
        <w:jc w:val="both"/>
        <w:rPr>
          <w:b/>
        </w:rPr>
      </w:pPr>
      <w:r w:rsidRPr="008D0930">
        <w:rPr>
          <w:b/>
        </w:rPr>
        <w:t>Observation 3: Inter-node CSI-RS coordination may be infeasible for rapidly moving UEs.</w:t>
      </w:r>
    </w:p>
    <w:p w14:paraId="62C0BBC7" w14:textId="77777777" w:rsidR="0060391C" w:rsidRPr="004D71B6" w:rsidRDefault="0060391C" w:rsidP="0060391C">
      <w:pPr>
        <w:jc w:val="both"/>
        <w:rPr>
          <w:b/>
        </w:rPr>
      </w:pPr>
      <w:r w:rsidRPr="004D71B6">
        <w:rPr>
          <w:b/>
        </w:rPr>
        <w:t>Observation 4: It is not straightforward to distinguish slow- and fast-moving users</w:t>
      </w:r>
      <w:r>
        <w:rPr>
          <w:b/>
        </w:rPr>
        <w:t>.</w:t>
      </w:r>
      <w:r w:rsidRPr="004D71B6">
        <w:rPr>
          <w:b/>
        </w:rPr>
        <w:t xml:space="preserve">  </w:t>
      </w:r>
    </w:p>
    <w:p w14:paraId="28B2AB0F" w14:textId="77777777" w:rsidR="0060391C" w:rsidRDefault="0060391C" w:rsidP="0060391C">
      <w:pPr>
        <w:jc w:val="both"/>
      </w:pPr>
      <w:r w:rsidRPr="001C7384">
        <w:rPr>
          <w:b/>
        </w:rPr>
        <w:t xml:space="preserve">Observation 5: </w:t>
      </w:r>
      <w:r>
        <w:rPr>
          <w:b/>
        </w:rPr>
        <w:t xml:space="preserve">Dynamic characteristic of CSI-RSs does not mean the NW follows individual UE’s motion for turning on/off. CSI-RSs for L3 mobility are UE-specific, reconfigurable, but semi-static from NW point of view. </w:t>
      </w:r>
    </w:p>
    <w:p w14:paraId="1A487F4F" w14:textId="77777777" w:rsidR="0060391C" w:rsidRPr="001C7384" w:rsidRDefault="0060391C" w:rsidP="0060391C">
      <w:pPr>
        <w:jc w:val="both"/>
        <w:rPr>
          <w:b/>
        </w:rPr>
      </w:pPr>
      <w:r w:rsidRPr="001C7384">
        <w:rPr>
          <w:b/>
        </w:rPr>
        <w:t xml:space="preserve">Observation </w:t>
      </w:r>
      <w:r>
        <w:rPr>
          <w:b/>
        </w:rPr>
        <w:t>6</w:t>
      </w:r>
      <w:r w:rsidRPr="001C7384">
        <w:rPr>
          <w:b/>
        </w:rPr>
        <w:t>: Configuring the UE to measure simultaneously SSBs and CSI-RS from all neighbouring cells (i.e. potential candidate target cells) is non-optimal</w:t>
      </w:r>
      <w:r>
        <w:rPr>
          <w:b/>
        </w:rPr>
        <w:t xml:space="preserve">, </w:t>
      </w:r>
      <w:r w:rsidRPr="001C7384">
        <w:rPr>
          <w:b/>
        </w:rPr>
        <w:t>troublesome</w:t>
      </w:r>
      <w:r>
        <w:rPr>
          <w:b/>
        </w:rPr>
        <w:t xml:space="preserve"> or even infeasible</w:t>
      </w:r>
      <w:r w:rsidRPr="001C7384">
        <w:rPr>
          <w:b/>
        </w:rPr>
        <w:t xml:space="preserve"> to both the UE and network side.</w:t>
      </w:r>
    </w:p>
    <w:p w14:paraId="7466879E" w14:textId="77777777" w:rsidR="0060391C" w:rsidRPr="00942554" w:rsidRDefault="0060391C" w:rsidP="0060391C">
      <w:pPr>
        <w:jc w:val="both"/>
        <w:rPr>
          <w:b/>
        </w:rPr>
      </w:pPr>
      <w:r w:rsidRPr="00942554">
        <w:rPr>
          <w:b/>
        </w:rPr>
        <w:t>Proposal 1: RAN2 considers using the CSI-RS resources for inter-node mobility, following the two-step approach, where neighbouring cells are initially measured based on SSBs</w:t>
      </w:r>
      <w:r>
        <w:rPr>
          <w:b/>
        </w:rPr>
        <w:t>, which in turn allows to configure relevant CSI-RSs</w:t>
      </w:r>
      <w:r w:rsidRPr="00942554">
        <w:rPr>
          <w:b/>
        </w:rPr>
        <w:t>.</w:t>
      </w:r>
    </w:p>
    <w:p w14:paraId="3FD0F354" w14:textId="53BBE97C" w:rsidR="0060391C" w:rsidRDefault="0060391C" w:rsidP="0060391C">
      <w:pPr>
        <w:jc w:val="both"/>
        <w:rPr>
          <w:b/>
        </w:rPr>
      </w:pPr>
      <w:r w:rsidRPr="00942554">
        <w:rPr>
          <w:b/>
        </w:rPr>
        <w:lastRenderedPageBreak/>
        <w:t>Proposal 2: RAN2 is asked to consider the possible impact of adopting Proposal 1, such as the need to measure and report early enough to ensure inter-node coordination or the need to differentiate slow and fast-moving users.</w:t>
      </w:r>
    </w:p>
    <w:p w14:paraId="6F8B47FF" w14:textId="77777777" w:rsidR="0060391C" w:rsidRPr="001367BD" w:rsidRDefault="0060391C" w:rsidP="0060391C">
      <w:pPr>
        <w:jc w:val="both"/>
      </w:pPr>
      <w:r w:rsidRPr="001C7384">
        <w:rPr>
          <w:b/>
        </w:rPr>
        <w:t xml:space="preserve">Observation </w:t>
      </w:r>
      <w:r>
        <w:rPr>
          <w:b/>
        </w:rPr>
        <w:t>7</w:t>
      </w:r>
      <w:r w:rsidRPr="001C7384">
        <w:rPr>
          <w:b/>
        </w:rPr>
        <w:t xml:space="preserve">: </w:t>
      </w:r>
      <w:r>
        <w:rPr>
          <w:b/>
        </w:rPr>
        <w:t xml:space="preserve">Inter-node CSI-RS information exchange may be helpful for other purposes, such as resolving PCI ambiguity or for ANR. </w:t>
      </w:r>
    </w:p>
    <w:p w14:paraId="6AF90D97" w14:textId="5BD6F467" w:rsidR="0060391C" w:rsidRPr="008F7A77" w:rsidRDefault="0060391C" w:rsidP="0060391C">
      <w:pPr>
        <w:jc w:val="both"/>
        <w:rPr>
          <w:b/>
        </w:rPr>
      </w:pPr>
      <w:r w:rsidRPr="00457E96">
        <w:rPr>
          <w:b/>
        </w:rPr>
        <w:t xml:space="preserve">Proposal </w:t>
      </w:r>
      <w:r>
        <w:rPr>
          <w:b/>
        </w:rPr>
        <w:t>3</w:t>
      </w:r>
      <w:r w:rsidRPr="00457E96">
        <w:rPr>
          <w:b/>
        </w:rPr>
        <w:t xml:space="preserve">: RAN WG2 is asked to discuss the content and approve the response LS to RAN WG3. Draft available in </w:t>
      </w:r>
      <w:r w:rsidRPr="00457E96">
        <w:rPr>
          <w:b/>
        </w:rPr>
        <w:fldChar w:fldCharType="begin"/>
      </w:r>
      <w:r w:rsidRPr="00457E96">
        <w:rPr>
          <w:b/>
        </w:rPr>
        <w:instrText xml:space="preserve"> REF _Ref13571837 \r \h </w:instrText>
      </w:r>
      <w:r>
        <w:rPr>
          <w:b/>
        </w:rPr>
        <w:instrText xml:space="preserve"> \* MERGEFORMAT </w:instrText>
      </w:r>
      <w:r w:rsidRPr="00457E96">
        <w:rPr>
          <w:b/>
        </w:rPr>
      </w:r>
      <w:r w:rsidRPr="00457E96">
        <w:rPr>
          <w:b/>
        </w:rPr>
        <w:fldChar w:fldCharType="separate"/>
      </w:r>
      <w:r w:rsidRPr="00457E96">
        <w:rPr>
          <w:b/>
        </w:rPr>
        <w:t>[6]</w:t>
      </w:r>
      <w:r w:rsidRPr="00457E96">
        <w:rPr>
          <w:b/>
        </w:rPr>
        <w:fldChar w:fldCharType="end"/>
      </w:r>
      <w:r w:rsidRPr="00457E96">
        <w:rPr>
          <w:b/>
        </w:rPr>
        <w:t xml:space="preserve">.   </w:t>
      </w:r>
    </w:p>
    <w:p w14:paraId="432B0A82" w14:textId="476EBFC8" w:rsidR="00A209D6" w:rsidRDefault="00B61B92" w:rsidP="00B61B92">
      <w:pPr>
        <w:pStyle w:val="Heading1"/>
      </w:pPr>
      <w:r>
        <w:t>References</w:t>
      </w:r>
    </w:p>
    <w:p w14:paraId="653EED19" w14:textId="126C9CBD" w:rsidR="00A209D6" w:rsidRDefault="00B61B92" w:rsidP="00A209D6">
      <w:pPr>
        <w:pStyle w:val="ListParagraph"/>
        <w:numPr>
          <w:ilvl w:val="0"/>
          <w:numId w:val="8"/>
        </w:numPr>
      </w:pPr>
      <w:bookmarkStart w:id="1" w:name="_Ref12434618"/>
      <w:r w:rsidRPr="00B61B92">
        <w:t>R</w:t>
      </w:r>
      <w:r w:rsidR="0062067F">
        <w:t>3-192100</w:t>
      </w:r>
      <w:r>
        <w:t xml:space="preserve"> </w:t>
      </w:r>
      <w:r w:rsidR="0062067F" w:rsidRPr="0062067F">
        <w:rPr>
          <w:i/>
        </w:rPr>
        <w:t xml:space="preserve">LS on CSI-RS configuration transfer over </w:t>
      </w:r>
      <w:proofErr w:type="spellStart"/>
      <w:r w:rsidR="0062067F" w:rsidRPr="0062067F">
        <w:rPr>
          <w:i/>
        </w:rPr>
        <w:t>Xn</w:t>
      </w:r>
      <w:proofErr w:type="spellEnd"/>
      <w:r w:rsidR="0062067F" w:rsidRPr="0062067F">
        <w:rPr>
          <w:i/>
        </w:rPr>
        <w:t xml:space="preserve"> </w:t>
      </w:r>
      <w:r>
        <w:t>3GPP TSG-RAN WG</w:t>
      </w:r>
      <w:r w:rsidR="0062067F">
        <w:t>3</w:t>
      </w:r>
      <w:r>
        <w:t xml:space="preserve"> Meeting #10</w:t>
      </w:r>
      <w:r w:rsidR="0062067F">
        <w:t>3bis</w:t>
      </w:r>
      <w:r>
        <w:t xml:space="preserve">, </w:t>
      </w:r>
      <w:r w:rsidR="0062067F">
        <w:t>Xi’an</w:t>
      </w:r>
      <w:r>
        <w:t xml:space="preserve">, </w:t>
      </w:r>
      <w:r w:rsidR="0062067F">
        <w:t>China</w:t>
      </w:r>
      <w:r>
        <w:t xml:space="preserve">, </w:t>
      </w:r>
      <w:r w:rsidR="0062067F">
        <w:t>8</w:t>
      </w:r>
      <w:r>
        <w:t xml:space="preserve">th – </w:t>
      </w:r>
      <w:r w:rsidR="0062067F">
        <w:t>12</w:t>
      </w:r>
      <w:r>
        <w:t xml:space="preserve">th of </w:t>
      </w:r>
      <w:r w:rsidR="0062067F">
        <w:t>April</w:t>
      </w:r>
      <w:r>
        <w:t xml:space="preserve"> 2019</w:t>
      </w:r>
      <w:bookmarkEnd w:id="1"/>
    </w:p>
    <w:p w14:paraId="6BC5BD39" w14:textId="1AAA4FEB" w:rsidR="0062067F" w:rsidRDefault="0062067F" w:rsidP="00A209D6">
      <w:pPr>
        <w:pStyle w:val="ListParagraph"/>
        <w:numPr>
          <w:ilvl w:val="0"/>
          <w:numId w:val="8"/>
        </w:numPr>
      </w:pPr>
      <w:bookmarkStart w:id="2" w:name="_Ref13557116"/>
      <w:r>
        <w:t xml:space="preserve">R2-1908423 </w:t>
      </w:r>
      <w:r w:rsidRPr="0062067F">
        <w:rPr>
          <w:i/>
        </w:rPr>
        <w:t>Draft LS reply on CSI-RS configurations</w:t>
      </w:r>
      <w:r>
        <w:t xml:space="preserve"> </w:t>
      </w:r>
      <w:r w:rsidRPr="0062067F">
        <w:t>3GPP TSG-RAN WG</w:t>
      </w:r>
      <w:r>
        <w:t>2</w:t>
      </w:r>
      <w:r w:rsidRPr="0062067F">
        <w:t xml:space="preserve"> Meeting #10</w:t>
      </w:r>
      <w:r>
        <w:t>6</w:t>
      </w:r>
      <w:r w:rsidRPr="0062067F">
        <w:t xml:space="preserve">, </w:t>
      </w:r>
      <w:r>
        <w:t>Reno</w:t>
      </w:r>
      <w:r w:rsidRPr="0062067F">
        <w:t xml:space="preserve">, </w:t>
      </w:r>
      <w:r>
        <w:t>USA</w:t>
      </w:r>
      <w:r w:rsidRPr="0062067F">
        <w:t xml:space="preserve">, </w:t>
      </w:r>
      <w:r>
        <w:t>13</w:t>
      </w:r>
      <w:r w:rsidRPr="0062067F">
        <w:t>th – 1</w:t>
      </w:r>
      <w:r>
        <w:t>7</w:t>
      </w:r>
      <w:r w:rsidRPr="0062067F">
        <w:t xml:space="preserve">th of </w:t>
      </w:r>
      <w:r>
        <w:t>May</w:t>
      </w:r>
      <w:r w:rsidRPr="0062067F">
        <w:t xml:space="preserve"> 201</w:t>
      </w:r>
      <w:r>
        <w:t>9</w:t>
      </w:r>
      <w:bookmarkEnd w:id="2"/>
    </w:p>
    <w:p w14:paraId="12C8A472" w14:textId="78BAD2F0" w:rsidR="00C50858" w:rsidRDefault="00C50858" w:rsidP="00A209D6">
      <w:pPr>
        <w:pStyle w:val="ListParagraph"/>
        <w:numPr>
          <w:ilvl w:val="0"/>
          <w:numId w:val="8"/>
        </w:numPr>
      </w:pPr>
      <w:bookmarkStart w:id="3" w:name="_Ref13559516"/>
      <w:r>
        <w:t xml:space="preserve">TS 38.331 </w:t>
      </w:r>
      <w:r w:rsidRPr="00C50858">
        <w:rPr>
          <w:i/>
        </w:rPr>
        <w:t>NR; Radio Resource Control (RRC); Protocol specification</w:t>
      </w:r>
      <w:r>
        <w:t>, version 15.6.0, June 2019</w:t>
      </w:r>
      <w:bookmarkEnd w:id="3"/>
    </w:p>
    <w:p w14:paraId="442BA872" w14:textId="7BD7D780" w:rsidR="00C50858" w:rsidRDefault="00C50858" w:rsidP="00A209D6">
      <w:pPr>
        <w:pStyle w:val="ListParagraph"/>
        <w:numPr>
          <w:ilvl w:val="0"/>
          <w:numId w:val="8"/>
        </w:numPr>
      </w:pPr>
      <w:bookmarkStart w:id="4" w:name="_Ref13559529"/>
      <w:r>
        <w:t xml:space="preserve">TS 38.300 </w:t>
      </w:r>
      <w:r w:rsidRPr="00C50858">
        <w:rPr>
          <w:i/>
        </w:rPr>
        <w:t>NR; Overall description; Stage-2</w:t>
      </w:r>
      <w:r>
        <w:t>, version 15.6.0, June 2019</w:t>
      </w:r>
      <w:bookmarkEnd w:id="4"/>
    </w:p>
    <w:p w14:paraId="227347E8" w14:textId="5F64F8E5" w:rsidR="00552112" w:rsidRDefault="00552112" w:rsidP="00EA533F">
      <w:pPr>
        <w:pStyle w:val="ListParagraph"/>
        <w:numPr>
          <w:ilvl w:val="0"/>
          <w:numId w:val="8"/>
        </w:numPr>
      </w:pPr>
      <w:bookmarkStart w:id="5" w:name="_Ref13572371"/>
      <w:r w:rsidRPr="00552112">
        <w:t>R1-1907810</w:t>
      </w:r>
      <w:r w:rsidR="00EA533F">
        <w:t xml:space="preserve"> </w:t>
      </w:r>
      <w:r w:rsidR="00EA533F" w:rsidRPr="00EA533F">
        <w:rPr>
          <w:i/>
        </w:rPr>
        <w:t xml:space="preserve">Reply LS on CSI-RS configuration transfer over </w:t>
      </w:r>
      <w:proofErr w:type="spellStart"/>
      <w:r w:rsidR="00EA533F" w:rsidRPr="00EA533F">
        <w:rPr>
          <w:i/>
        </w:rPr>
        <w:t>Xn</w:t>
      </w:r>
      <w:proofErr w:type="spellEnd"/>
      <w:r w:rsidR="00EA533F">
        <w:t xml:space="preserve"> 3GPP TSG RAN WG1 Meeting #97</w:t>
      </w:r>
      <w:r w:rsidR="00EA533F">
        <w:tab/>
        <w:t>Reno, USA, 13th – 17th May 2019</w:t>
      </w:r>
      <w:bookmarkEnd w:id="5"/>
    </w:p>
    <w:p w14:paraId="1D6EFB34" w14:textId="0840411A" w:rsidR="005E0CA1" w:rsidRPr="00CD4C7B" w:rsidRDefault="005E0CA1" w:rsidP="005E0CA1">
      <w:pPr>
        <w:pStyle w:val="ListParagraph"/>
        <w:numPr>
          <w:ilvl w:val="0"/>
          <w:numId w:val="8"/>
        </w:numPr>
      </w:pPr>
      <w:bookmarkStart w:id="6" w:name="_Ref13571837"/>
      <w:r>
        <w:t>R2-19</w:t>
      </w:r>
      <w:r w:rsidR="00DA14DC">
        <w:t>09302</w:t>
      </w:r>
      <w:r>
        <w:t xml:space="preserve"> </w:t>
      </w:r>
      <w:r w:rsidR="005C76C2" w:rsidRPr="005C76C2">
        <w:rPr>
          <w:i/>
        </w:rPr>
        <w:t xml:space="preserve">Draft response LS on CSI-RS configuration transfer over </w:t>
      </w:r>
      <w:proofErr w:type="spellStart"/>
      <w:r w:rsidR="005C76C2" w:rsidRPr="005C76C2">
        <w:rPr>
          <w:i/>
        </w:rPr>
        <w:t>Xn</w:t>
      </w:r>
      <w:proofErr w:type="spellEnd"/>
      <w:r w:rsidRPr="005E0CA1">
        <w:rPr>
          <w:i/>
        </w:rPr>
        <w:t xml:space="preserve"> </w:t>
      </w:r>
      <w:r>
        <w:t>3GPP TSG-RAN WG2 Meeting #107 Prague, Czechia, 26th – 30th of August 2019</w:t>
      </w:r>
      <w:bookmarkEnd w:id="6"/>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1F8F6" w14:textId="77777777" w:rsidR="00070726" w:rsidRDefault="00070726">
      <w:r>
        <w:separator/>
      </w:r>
    </w:p>
  </w:endnote>
  <w:endnote w:type="continuationSeparator" w:id="0">
    <w:p w14:paraId="6B0EEEDF" w14:textId="77777777" w:rsidR="00070726" w:rsidRDefault="0007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A0CE0" w14:textId="77777777" w:rsidR="00070726" w:rsidRDefault="00070726">
      <w:r>
        <w:separator/>
      </w:r>
    </w:p>
  </w:footnote>
  <w:footnote w:type="continuationSeparator" w:id="0">
    <w:p w14:paraId="6470F102" w14:textId="77777777" w:rsidR="00070726" w:rsidRDefault="00070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A3537B"/>
    <w:multiLevelType w:val="hybridMultilevel"/>
    <w:tmpl w:val="D2BC1760"/>
    <w:lvl w:ilvl="0" w:tplc="43B85628">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5828E5"/>
    <w:multiLevelType w:val="hybridMultilevel"/>
    <w:tmpl w:val="28F816FA"/>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29D"/>
    <w:rsid w:val="00016557"/>
    <w:rsid w:val="000207B4"/>
    <w:rsid w:val="00023C40"/>
    <w:rsid w:val="00033397"/>
    <w:rsid w:val="00040095"/>
    <w:rsid w:val="000603F1"/>
    <w:rsid w:val="00070726"/>
    <w:rsid w:val="00073C9C"/>
    <w:rsid w:val="00080512"/>
    <w:rsid w:val="00086240"/>
    <w:rsid w:val="00090468"/>
    <w:rsid w:val="00094568"/>
    <w:rsid w:val="000972AC"/>
    <w:rsid w:val="000B7BCF"/>
    <w:rsid w:val="000C47AD"/>
    <w:rsid w:val="000C522B"/>
    <w:rsid w:val="000D4B35"/>
    <w:rsid w:val="000D58AB"/>
    <w:rsid w:val="000F7F90"/>
    <w:rsid w:val="00112F1A"/>
    <w:rsid w:val="00123959"/>
    <w:rsid w:val="00123A5C"/>
    <w:rsid w:val="00145075"/>
    <w:rsid w:val="00146283"/>
    <w:rsid w:val="00151935"/>
    <w:rsid w:val="0016209B"/>
    <w:rsid w:val="001741A0"/>
    <w:rsid w:val="00175FA0"/>
    <w:rsid w:val="0019004E"/>
    <w:rsid w:val="00194CD0"/>
    <w:rsid w:val="001A2F48"/>
    <w:rsid w:val="001B49C9"/>
    <w:rsid w:val="001C23F4"/>
    <w:rsid w:val="001C4F79"/>
    <w:rsid w:val="001C7384"/>
    <w:rsid w:val="001F168B"/>
    <w:rsid w:val="001F7831"/>
    <w:rsid w:val="00204045"/>
    <w:rsid w:val="0020712B"/>
    <w:rsid w:val="002137BA"/>
    <w:rsid w:val="002256AC"/>
    <w:rsid w:val="0022606D"/>
    <w:rsid w:val="00230D5F"/>
    <w:rsid w:val="0023100D"/>
    <w:rsid w:val="00231728"/>
    <w:rsid w:val="00250404"/>
    <w:rsid w:val="00253DAD"/>
    <w:rsid w:val="002610D8"/>
    <w:rsid w:val="002747EC"/>
    <w:rsid w:val="002855BF"/>
    <w:rsid w:val="002A5627"/>
    <w:rsid w:val="002C75C6"/>
    <w:rsid w:val="002D2D81"/>
    <w:rsid w:val="002F0D22"/>
    <w:rsid w:val="003172DC"/>
    <w:rsid w:val="00325AE3"/>
    <w:rsid w:val="00326069"/>
    <w:rsid w:val="003453D5"/>
    <w:rsid w:val="0035462D"/>
    <w:rsid w:val="003647CF"/>
    <w:rsid w:val="00364B41"/>
    <w:rsid w:val="00365AAF"/>
    <w:rsid w:val="00383096"/>
    <w:rsid w:val="00387234"/>
    <w:rsid w:val="003A41EF"/>
    <w:rsid w:val="003B40AD"/>
    <w:rsid w:val="003C4E37"/>
    <w:rsid w:val="003E16BE"/>
    <w:rsid w:val="003F0C8F"/>
    <w:rsid w:val="003F4E28"/>
    <w:rsid w:val="003F500E"/>
    <w:rsid w:val="004006E8"/>
    <w:rsid w:val="00401855"/>
    <w:rsid w:val="00454A64"/>
    <w:rsid w:val="00456090"/>
    <w:rsid w:val="00457E96"/>
    <w:rsid w:val="00465587"/>
    <w:rsid w:val="00467996"/>
    <w:rsid w:val="00477455"/>
    <w:rsid w:val="004A1F7B"/>
    <w:rsid w:val="004C44D2"/>
    <w:rsid w:val="004D3578"/>
    <w:rsid w:val="004D380D"/>
    <w:rsid w:val="004D71B6"/>
    <w:rsid w:val="004E213A"/>
    <w:rsid w:val="004E21E3"/>
    <w:rsid w:val="00503171"/>
    <w:rsid w:val="00506C28"/>
    <w:rsid w:val="00534CDA"/>
    <w:rsid w:val="00534DA0"/>
    <w:rsid w:val="00543E6C"/>
    <w:rsid w:val="00552112"/>
    <w:rsid w:val="00565087"/>
    <w:rsid w:val="0056573F"/>
    <w:rsid w:val="005834ED"/>
    <w:rsid w:val="005A4E31"/>
    <w:rsid w:val="005C76C2"/>
    <w:rsid w:val="005E0CA1"/>
    <w:rsid w:val="005F2E83"/>
    <w:rsid w:val="0060391C"/>
    <w:rsid w:val="00603A7A"/>
    <w:rsid w:val="00611566"/>
    <w:rsid w:val="00616B02"/>
    <w:rsid w:val="0062067F"/>
    <w:rsid w:val="00620E40"/>
    <w:rsid w:val="00646D99"/>
    <w:rsid w:val="00656910"/>
    <w:rsid w:val="00670A93"/>
    <w:rsid w:val="006A38A3"/>
    <w:rsid w:val="006C66D8"/>
    <w:rsid w:val="006D1E24"/>
    <w:rsid w:val="006E1417"/>
    <w:rsid w:val="006F6A2C"/>
    <w:rsid w:val="007069DC"/>
    <w:rsid w:val="00710201"/>
    <w:rsid w:val="0072073A"/>
    <w:rsid w:val="007342B5"/>
    <w:rsid w:val="00734A5B"/>
    <w:rsid w:val="00744E76"/>
    <w:rsid w:val="007469B9"/>
    <w:rsid w:val="007529B0"/>
    <w:rsid w:val="00757D40"/>
    <w:rsid w:val="00781F0F"/>
    <w:rsid w:val="0078727C"/>
    <w:rsid w:val="0079049D"/>
    <w:rsid w:val="00793DC5"/>
    <w:rsid w:val="007B18D8"/>
    <w:rsid w:val="007B2B4A"/>
    <w:rsid w:val="007C095F"/>
    <w:rsid w:val="007C2DD0"/>
    <w:rsid w:val="007F2E08"/>
    <w:rsid w:val="008028A4"/>
    <w:rsid w:val="00813245"/>
    <w:rsid w:val="0086354A"/>
    <w:rsid w:val="008768CA"/>
    <w:rsid w:val="00877EF9"/>
    <w:rsid w:val="00880559"/>
    <w:rsid w:val="00883C0A"/>
    <w:rsid w:val="00897EB9"/>
    <w:rsid w:val="008A0712"/>
    <w:rsid w:val="008B5306"/>
    <w:rsid w:val="008C0C10"/>
    <w:rsid w:val="008C0C2E"/>
    <w:rsid w:val="008C3057"/>
    <w:rsid w:val="008D0930"/>
    <w:rsid w:val="008D2E4D"/>
    <w:rsid w:val="008F396F"/>
    <w:rsid w:val="008F7A77"/>
    <w:rsid w:val="0090271F"/>
    <w:rsid w:val="00902DB9"/>
    <w:rsid w:val="0090466A"/>
    <w:rsid w:val="00923655"/>
    <w:rsid w:val="00924277"/>
    <w:rsid w:val="00927734"/>
    <w:rsid w:val="00936071"/>
    <w:rsid w:val="00940212"/>
    <w:rsid w:val="00942554"/>
    <w:rsid w:val="00942EC2"/>
    <w:rsid w:val="009470CB"/>
    <w:rsid w:val="00961B32"/>
    <w:rsid w:val="00962509"/>
    <w:rsid w:val="00963268"/>
    <w:rsid w:val="00970DB3"/>
    <w:rsid w:val="00974BB0"/>
    <w:rsid w:val="00975BCD"/>
    <w:rsid w:val="00991ACC"/>
    <w:rsid w:val="009942EC"/>
    <w:rsid w:val="009A0AF3"/>
    <w:rsid w:val="009B07CD"/>
    <w:rsid w:val="009C19E9"/>
    <w:rsid w:val="009D15B5"/>
    <w:rsid w:val="009D20B5"/>
    <w:rsid w:val="009D74A6"/>
    <w:rsid w:val="009F4921"/>
    <w:rsid w:val="00A10F02"/>
    <w:rsid w:val="00A204CA"/>
    <w:rsid w:val="00A209D6"/>
    <w:rsid w:val="00A4562A"/>
    <w:rsid w:val="00A53724"/>
    <w:rsid w:val="00A54B2B"/>
    <w:rsid w:val="00A82346"/>
    <w:rsid w:val="00A9671C"/>
    <w:rsid w:val="00AA1553"/>
    <w:rsid w:val="00AB11DD"/>
    <w:rsid w:val="00AB1436"/>
    <w:rsid w:val="00AD453E"/>
    <w:rsid w:val="00B05380"/>
    <w:rsid w:val="00B05962"/>
    <w:rsid w:val="00B15449"/>
    <w:rsid w:val="00B16C2F"/>
    <w:rsid w:val="00B27303"/>
    <w:rsid w:val="00B34CF2"/>
    <w:rsid w:val="00B47FD1"/>
    <w:rsid w:val="00B516BB"/>
    <w:rsid w:val="00B61B92"/>
    <w:rsid w:val="00B84DB2"/>
    <w:rsid w:val="00BA28C8"/>
    <w:rsid w:val="00BB6EDD"/>
    <w:rsid w:val="00BC3555"/>
    <w:rsid w:val="00C12B51"/>
    <w:rsid w:val="00C1565C"/>
    <w:rsid w:val="00C24650"/>
    <w:rsid w:val="00C25465"/>
    <w:rsid w:val="00C33079"/>
    <w:rsid w:val="00C50858"/>
    <w:rsid w:val="00C60168"/>
    <w:rsid w:val="00C63487"/>
    <w:rsid w:val="00C83A13"/>
    <w:rsid w:val="00C86ED0"/>
    <w:rsid w:val="00C9068C"/>
    <w:rsid w:val="00C92967"/>
    <w:rsid w:val="00CA3D0C"/>
    <w:rsid w:val="00CA654B"/>
    <w:rsid w:val="00CB72B8"/>
    <w:rsid w:val="00CC702E"/>
    <w:rsid w:val="00CD35E0"/>
    <w:rsid w:val="00CD4C7B"/>
    <w:rsid w:val="00CE284C"/>
    <w:rsid w:val="00D07AB0"/>
    <w:rsid w:val="00D266E0"/>
    <w:rsid w:val="00D33BE3"/>
    <w:rsid w:val="00D3792D"/>
    <w:rsid w:val="00D55E47"/>
    <w:rsid w:val="00D62E19"/>
    <w:rsid w:val="00D67CD1"/>
    <w:rsid w:val="00D738D6"/>
    <w:rsid w:val="00D768E4"/>
    <w:rsid w:val="00D80795"/>
    <w:rsid w:val="00D854BE"/>
    <w:rsid w:val="00D87E00"/>
    <w:rsid w:val="00D9134D"/>
    <w:rsid w:val="00D96D11"/>
    <w:rsid w:val="00DA14DC"/>
    <w:rsid w:val="00DA7A03"/>
    <w:rsid w:val="00DB0DB8"/>
    <w:rsid w:val="00DB1818"/>
    <w:rsid w:val="00DC309B"/>
    <w:rsid w:val="00DC4DA2"/>
    <w:rsid w:val="00DC5261"/>
    <w:rsid w:val="00DD4FB0"/>
    <w:rsid w:val="00DE25D2"/>
    <w:rsid w:val="00DF1A35"/>
    <w:rsid w:val="00E21493"/>
    <w:rsid w:val="00E46C08"/>
    <w:rsid w:val="00E471CF"/>
    <w:rsid w:val="00E62835"/>
    <w:rsid w:val="00E70FC7"/>
    <w:rsid w:val="00E77645"/>
    <w:rsid w:val="00E83697"/>
    <w:rsid w:val="00E853AC"/>
    <w:rsid w:val="00EA533F"/>
    <w:rsid w:val="00EA66C9"/>
    <w:rsid w:val="00EB1D67"/>
    <w:rsid w:val="00EC4A25"/>
    <w:rsid w:val="00F025A2"/>
    <w:rsid w:val="00F036E9"/>
    <w:rsid w:val="00F07388"/>
    <w:rsid w:val="00F1475B"/>
    <w:rsid w:val="00F2026E"/>
    <w:rsid w:val="00F2210A"/>
    <w:rsid w:val="00F24021"/>
    <w:rsid w:val="00F336AF"/>
    <w:rsid w:val="00F37743"/>
    <w:rsid w:val="00F54A3D"/>
    <w:rsid w:val="00F54CB0"/>
    <w:rsid w:val="00F579CD"/>
    <w:rsid w:val="00F653B8"/>
    <w:rsid w:val="00F71B89"/>
    <w:rsid w:val="00F7353C"/>
    <w:rsid w:val="00F76F8F"/>
    <w:rsid w:val="00F941DF"/>
    <w:rsid w:val="00FA1266"/>
    <w:rsid w:val="00FB36FA"/>
    <w:rsid w:val="00FC02D7"/>
    <w:rsid w:val="00FC1192"/>
    <w:rsid w:val="00FC18C3"/>
    <w:rsid w:val="00FC7E86"/>
    <w:rsid w:val="00FD668A"/>
    <w:rsid w:val="00FE251B"/>
    <w:rsid w:val="00FE42A3"/>
    <w:rsid w:val="00FF21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1B92"/>
    <w:pPr>
      <w:ind w:left="720"/>
      <w:contextualSpacing/>
    </w:pPr>
  </w:style>
  <w:style w:type="character" w:styleId="CommentReference">
    <w:name w:val="annotation reference"/>
    <w:basedOn w:val="DefaultParagraphFont"/>
    <w:rsid w:val="00C60168"/>
    <w:rPr>
      <w:sz w:val="16"/>
      <w:szCs w:val="16"/>
    </w:rPr>
  </w:style>
  <w:style w:type="paragraph" w:styleId="CommentText">
    <w:name w:val="annotation text"/>
    <w:basedOn w:val="Normal"/>
    <w:link w:val="CommentTextChar"/>
    <w:rsid w:val="00C60168"/>
  </w:style>
  <w:style w:type="character" w:customStyle="1" w:styleId="CommentTextChar">
    <w:name w:val="Comment Text Char"/>
    <w:basedOn w:val="DefaultParagraphFont"/>
    <w:link w:val="CommentText"/>
    <w:rsid w:val="00C60168"/>
    <w:rPr>
      <w:lang w:eastAsia="en-US"/>
    </w:rPr>
  </w:style>
  <w:style w:type="paragraph" w:styleId="CommentSubject">
    <w:name w:val="annotation subject"/>
    <w:basedOn w:val="CommentText"/>
    <w:next w:val="CommentText"/>
    <w:link w:val="CommentSubjectChar"/>
    <w:rsid w:val="00C60168"/>
    <w:rPr>
      <w:b/>
      <w:bCs/>
    </w:rPr>
  </w:style>
  <w:style w:type="character" w:customStyle="1" w:styleId="CommentSubjectChar">
    <w:name w:val="Comment Subject Char"/>
    <w:basedOn w:val="CommentTextChar"/>
    <w:link w:val="CommentSubject"/>
    <w:rsid w:val="00C6016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5AIRPNAIUNRU-859666464-5246</_dlc_DocId>
    <_dlc_DocIdUrl xmlns="71c5aaf6-e6ce-465b-b873-5148d2a4c105">
      <Url>https://nokia.sharepoint.com/sites/c5g/e2earch/_layouts/15/DocIdRedir.aspx?ID=5AIRPNAIUNRU-859666464-5246</Url>
      <Description>5AIRPNAIUNRU-859666464-5246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561</TotalTime>
  <Pages>1</Pages>
  <Words>1971</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13180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Stanczak, Jedrzej (Nokia - PL/Wroclaw)</cp:lastModifiedBy>
  <cp:revision>137</cp:revision>
  <dcterms:created xsi:type="dcterms:W3CDTF">2016-08-12T03:53:00Z</dcterms:created>
  <dcterms:modified xsi:type="dcterms:W3CDTF">2019-08-15T19:13:00Z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a1032ac0-9a67-4b28-9e77-a501338377b7</vt:lpwstr>
  </property>
</Properties>
</file>